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85B" w:rsidRPr="00BE0285" w:rsidRDefault="00F70537" w:rsidP="0071685B">
      <w:pPr>
        <w:tabs>
          <w:tab w:val="left" w:pos="5280"/>
        </w:tabs>
        <w:rPr>
          <w:rFonts w:ascii="Corbel" w:hAnsi="Corbel"/>
          <w:i/>
          <w:color w:val="17365D"/>
          <w:sz w:val="20"/>
        </w:rPr>
      </w:pPr>
      <w:r w:rsidRPr="00BE0285">
        <w:rPr>
          <w:rFonts w:ascii="Corbel" w:hAnsi="Corbel"/>
          <w:i/>
          <w:noProof/>
          <w:color w:val="17365D"/>
          <w:sz w:val="20"/>
        </w:rPr>
        <w:drawing>
          <wp:anchor distT="0" distB="0" distL="114300" distR="114300" simplePos="0" relativeHeight="251677696" behindDoc="0" locked="0" layoutInCell="1" allowOverlap="1" wp14:anchorId="1EC42A74" wp14:editId="669D79EE">
            <wp:simplePos x="0" y="0"/>
            <wp:positionH relativeFrom="margin">
              <wp:posOffset>3467100</wp:posOffset>
            </wp:positionH>
            <wp:positionV relativeFrom="margin">
              <wp:posOffset>-352425</wp:posOffset>
            </wp:positionV>
            <wp:extent cx="2619375" cy="504825"/>
            <wp:effectExtent l="0" t="0" r="9525" b="9525"/>
            <wp:wrapSquare wrapText="bothSides"/>
            <wp:docPr id="1" name="Picture 1" descr="C:\Users\CSEA AFRICA\Pictures\CSEA PIX\CSEA Log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SEA AFRICA\Pictures\CSEA PIX\CSEA Logo 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B9ED7" wp14:editId="4FE96FDA">
                <wp:simplePos x="0" y="0"/>
                <wp:positionH relativeFrom="page">
                  <wp:posOffset>521970</wp:posOffset>
                </wp:positionH>
                <wp:positionV relativeFrom="page">
                  <wp:posOffset>393700</wp:posOffset>
                </wp:positionV>
                <wp:extent cx="3088640" cy="243840"/>
                <wp:effectExtent l="0" t="3175" r="0" b="635"/>
                <wp:wrapNone/>
                <wp:docPr id="31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Pr="008A5AC3" w:rsidRDefault="0021643D" w:rsidP="00F7026A">
                            <w:pPr>
                              <w:pStyle w:val="Heading1"/>
                              <w:rPr>
                                <w:rFonts w:ascii="Maiandra GD" w:hAnsi="Maiandra GD"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A5AC3">
                              <w:rPr>
                                <w:rFonts w:ascii="Maiandra GD" w:hAnsi="Maiandra GD"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Nigeria Economic Update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5B9ED7" id="_x0000_t202" coordsize="21600,21600" o:spt="202" path="m,l,21600r21600,l21600,xe">
                <v:stroke joinstyle="miter"/>
                <v:path gradientshapeok="t" o:connecttype="rect"/>
              </v:shapetype>
              <v:shape id="Text Box 468" o:spid="_x0000_s1026" type="#_x0000_t202" style="position:absolute;margin-left:41.1pt;margin-top:31pt;width:243.2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c6mrAIAAKw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" filled="f" stroked="f">
                <v:textbox style="mso-fit-shape-to-text:t" inset="0,0,0,0">
                  <w:txbxContent>
                    <w:p w:rsidR="0021643D" w:rsidRPr="008A5AC3" w:rsidRDefault="0021643D" w:rsidP="00F7026A">
                      <w:pPr>
                        <w:pStyle w:val="Heading1"/>
                        <w:rPr>
                          <w:rFonts w:ascii="Maiandra GD" w:hAnsi="Maiandra GD"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  <w:r w:rsidRPr="008A5AC3">
                        <w:rPr>
                          <w:rFonts w:ascii="Maiandra GD" w:hAnsi="Maiandra GD"/>
                          <w:color w:val="FFFFFF"/>
                          <w:sz w:val="32"/>
                          <w:szCs w:val="32"/>
                          <w:lang w:val="en-GB"/>
                        </w:rPr>
                        <w:t>Nigeria Economic Update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4DE8E" wp14:editId="238AB7B1">
                <wp:simplePos x="0" y="0"/>
                <wp:positionH relativeFrom="page">
                  <wp:posOffset>386715</wp:posOffset>
                </wp:positionH>
                <wp:positionV relativeFrom="page">
                  <wp:posOffset>330835</wp:posOffset>
                </wp:positionV>
                <wp:extent cx="3223895" cy="478155"/>
                <wp:effectExtent l="24765" t="26035" r="37465" b="48260"/>
                <wp:wrapNone/>
                <wp:docPr id="3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47815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1FE0A0" id="Rectangle 284" o:spid="_x0000_s1026" style="position:absolute;margin-left:30.45pt;margin-top:26.05pt;width:253.85pt;height:37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" fillcolor="#4bacc6" strokecolor="#f2f2f2" strokeweight="3pt">
                <v:shadow on="t" color="#205867" opacity=".5" offset="1pt"/>
                <v:textbox inset="0,0,0,0"/>
                <w10:wrap anchorx="page" anchory="page"/>
              </v:rect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B5CD6E" wp14:editId="2896BD6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CD6E" id="Text Box 144" o:spid="_x0000_s1027" type="#_x0000_t202" style="position:absolute;margin-left:200pt;margin-top:24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/NosAIAALs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+e/zaL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ED7E26" wp14:editId="670D4E32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D7E26" id="Text Box 148" o:spid="_x0000_s1028" type="#_x0000_t202" style="position:absolute;margin-left:199.2pt;margin-top:519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G3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7DBE91" wp14:editId="67047174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2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DBE91" id="Text Box 152" o:spid="_x0000_s1029" type="#_x0000_t202" style="position:absolute;margin-left:200pt;margin-top:97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Ug9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AY9Ug9sgIAALs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81527F" wp14:editId="6C46A66E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2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527F" id="Text Box 156" o:spid="_x0000_s1030" type="#_x0000_t202" style="position:absolute;margin-left:201pt;margin-top:351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vg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5hgJ2kON7tjBoGt5QPEM9l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cjUBBtZ34N8&#10;lQSBgRRhAoLRSvUDoxGmSY719x1VDKPug4AWsKNnMtRkbCaDigpcc2ww8ubK+BG1GxTftoDsm0zI&#10;K2iThjsR237yUQADu4AJ4bg8TjM7gk7X7tbTzF3+Ag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UF74L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6BB10F" wp14:editId="57748A4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2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B10F" id="Text Box 160" o:spid="_x0000_s1031" type="#_x0000_t202" style="position:absolute;margin-left:201pt;margin-top:604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1oNsgIAALs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VNaDbICAAC7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E8B88E" wp14:editId="76FCEA5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2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8B88E" id="Text Box 164" o:spid="_x0000_s103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NdsQIAALs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ZK7N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B7D643" wp14:editId="2AA3B88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2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D643" id="Text Box 168" o:spid="_x0000_s1033" type="#_x0000_t202" style="position:absolute;margin-left:43.2pt;margin-top:4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8x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5lw/M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EA29D7" wp14:editId="63541C6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29D7" id="Text Box 172" o:spid="_x0000_s1034" type="#_x0000_t202" style="position:absolute;margin-left:200pt;margin-top:82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xlsQ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6gbMZb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D2B2ED" wp14:editId="2A26EC37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2B2ED" id="Text Box 176" o:spid="_x0000_s1035" type="#_x0000_t202" style="position:absolute;margin-left:198.2pt;margin-top:319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aW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C0CRpa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40C3B6" wp14:editId="79A0ECC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0C3B6" id="Text Box 180" o:spid="_x0000_s1036" type="#_x0000_t202" style="position:absolute;margin-left:199pt;margin-top:546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Ke1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9Snt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A7F844" wp14:editId="1FEC134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7F844" id="Text Box 184" o:spid="_x0000_s1037" type="#_x0000_t202" style="position:absolute;margin-left:43pt;margin-top:9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UbsQIAALw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8+uUb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AB9A8D" wp14:editId="5854E950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9A8D" id="Text Box 188" o:spid="_x0000_s1038" type="#_x0000_t202" style="position:absolute;margin-left:42.2pt;margin-top:436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nIsA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796F3" wp14:editId="08B6CFE8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796F3" id="Text Box 220" o:spid="_x0000_s1039" type="#_x0000_t202" style="position:absolute;margin-left:200pt;margin-top:2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TN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RugREnHfTogY4a3YoRRRGUrGFVRU1vTa2GXqUQct9DkB7Bx+wb3qq/E+VXhbhYN4Tv6I2UYmgo&#10;qSBXG+mfhDocZUC2wwdRwZ1kr4UFGmvZGUAoDQJ0SOD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JUjUzb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B2C6" wp14:editId="47A1384F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B2C6" id="Text Box 224" o:spid="_x0000_s1040" type="#_x0000_t202" style="position:absolute;margin-left:201pt;margin-top:213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eD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OUaC9lCjO3Yw6FoeUJIQ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cjUBRtZ34N+&#10;lQSFgRZhBILRSvUDoxHGSY719x1VDKPug4AesLNnMtRkbCaDigpcc2ww8ubK+Bm1GxTftoDsu0zI&#10;K+iThjsV24byUQAFu4AR4cg8jjM7g07X7tbT0F3+Ag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MUQh4OxAgAAvA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5F83"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A1B80" wp14:editId="2BFDA71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Default="0021643D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1B80" id="Text Box 228" o:spid="_x0000_s1041" type="#_x0000_t202" style="position:absolute;margin-left:202pt;margin-top:36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raRsA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ogi617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pweCaAZKe9EdQ/6&#10;lQIUBlqEEQhGI+QPjAYYJxlW3w9EUozaDxzegJk9kyEnYzcZhJfgmmGNkTM32s2oQy/ZvgFk98q4&#10;WME7qZlV8VMWQMEsYERYMo/jzMyg87W99TR0l78A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vma2kbACAAC8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21643D" w:rsidRDefault="0021643D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129A" w:rsidRPr="00BE0285" w:rsidRDefault="00845F83" w:rsidP="00690925">
      <w:pPr>
        <w:jc w:val="both"/>
        <w:rPr>
          <w:rFonts w:ascii="Corbel" w:hAnsi="Corbel"/>
          <w:i/>
          <w:color w:val="17365D"/>
          <w:sz w:val="20"/>
        </w:rPr>
      </w:pPr>
      <w:r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FA086" wp14:editId="0CDE02C2">
                <wp:simplePos x="0" y="0"/>
                <wp:positionH relativeFrom="page">
                  <wp:posOffset>386715</wp:posOffset>
                </wp:positionH>
                <wp:positionV relativeFrom="page">
                  <wp:posOffset>903605</wp:posOffset>
                </wp:positionV>
                <wp:extent cx="1844675" cy="148590"/>
                <wp:effectExtent l="0" t="0" r="0" b="0"/>
                <wp:wrapNone/>
                <wp:docPr id="14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Pr="00690925" w:rsidRDefault="003F12B7" w:rsidP="00A560E2">
                            <w:pPr>
                              <w:pStyle w:val="VolumeandIssue"/>
                              <w:jc w:val="left"/>
                              <w:rPr>
                                <w:rFonts w:ascii="Corbel" w:hAnsi="Corbe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/>
                                <w:sz w:val="18"/>
                                <w:szCs w:val="18"/>
                              </w:rPr>
                              <w:t>October 21</w:t>
                            </w:r>
                            <w:r w:rsidR="0021643D">
                              <w:rPr>
                                <w:rFonts w:ascii="Corbel" w:hAnsi="Corbel"/>
                                <w:color w:val="000000"/>
                                <w:sz w:val="18"/>
                                <w:szCs w:val="18"/>
                              </w:rPr>
                              <w:t>, 2016</w:t>
                            </w:r>
                          </w:p>
                          <w:p w:rsidR="0021643D" w:rsidRPr="00F81D2A" w:rsidRDefault="0021643D" w:rsidP="00F81D2A">
                            <w:pPr>
                              <w:pStyle w:val="SchoolAddress"/>
                              <w:jc w:val="left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A086" id="Text Box 283" o:spid="_x0000_s1042" type="#_x0000_t202" style="position:absolute;left:0;text-align:left;margin-left:30.45pt;margin-top:71.15pt;width:145.25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iHtAIAALQ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" filled="f" stroked="f">
                <v:textbox inset="0,0,0,0">
                  <w:txbxContent>
                    <w:p w:rsidR="0021643D" w:rsidRPr="00690925" w:rsidRDefault="003F12B7" w:rsidP="00A560E2">
                      <w:pPr>
                        <w:pStyle w:val="VolumeandIssue"/>
                        <w:jc w:val="left"/>
                        <w:rPr>
                          <w:rFonts w:ascii="Corbel" w:hAnsi="Corbe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rbel" w:hAnsi="Corbel"/>
                          <w:color w:val="000000"/>
                          <w:sz w:val="18"/>
                          <w:szCs w:val="18"/>
                        </w:rPr>
                        <w:t>October 21</w:t>
                      </w:r>
                      <w:r w:rsidR="0021643D">
                        <w:rPr>
                          <w:rFonts w:ascii="Corbel" w:hAnsi="Corbel"/>
                          <w:color w:val="000000"/>
                          <w:sz w:val="18"/>
                          <w:szCs w:val="18"/>
                        </w:rPr>
                        <w:t>, 2016</w:t>
                      </w:r>
                    </w:p>
                    <w:p w:rsidR="0021643D" w:rsidRPr="00F81D2A" w:rsidRDefault="0021643D" w:rsidP="00F81D2A">
                      <w:pPr>
                        <w:pStyle w:val="SchoolAddress"/>
                        <w:jc w:val="left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129A" w:rsidRPr="00BE0285" w:rsidRDefault="00CC5BA1" w:rsidP="00A5129A">
      <w:pPr>
        <w:rPr>
          <w:rFonts w:ascii="Corbel" w:hAnsi="Corbel"/>
          <w:sz w:val="20"/>
        </w:rPr>
      </w:pPr>
      <w:r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64A27" wp14:editId="6C476D0B">
                <wp:simplePos x="0" y="0"/>
                <wp:positionH relativeFrom="page">
                  <wp:posOffset>363855</wp:posOffset>
                </wp:positionH>
                <wp:positionV relativeFrom="page">
                  <wp:posOffset>1174750</wp:posOffset>
                </wp:positionV>
                <wp:extent cx="3600450" cy="172085"/>
                <wp:effectExtent l="0" t="0" r="0" b="18415"/>
                <wp:wrapNone/>
                <wp:docPr id="8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Pr="003447F1" w:rsidRDefault="003447F1" w:rsidP="00657682">
                            <w:pPr>
                              <w:pStyle w:val="Heading1"/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447F1">
                              <w:rPr>
                                <w:rFonts w:ascii="Georgia" w:hAnsi="Georgia"/>
                                <w:color w:val="0070C0"/>
                                <w:sz w:val="24"/>
                                <w:szCs w:val="24"/>
                              </w:rPr>
                              <w:t>Revenue Allocation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64A27" id="_x0000_t202" coordsize="21600,21600" o:spt="202" path="m,l,21600r21600,l21600,xe">
                <v:stroke joinstyle="miter"/>
                <v:path gradientshapeok="t" o:connecttype="rect"/>
              </v:shapetype>
              <v:shape id="Text Box 467" o:spid="_x0000_s1043" type="#_x0000_t202" style="position:absolute;margin-left:28.65pt;margin-top:92.5pt;width:283.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" filled="f" stroked="f">
                <v:textbox inset="0,0,0,0">
                  <w:txbxContent>
                    <w:p w:rsidR="0021643D" w:rsidRPr="003447F1" w:rsidRDefault="003447F1" w:rsidP="00657682">
                      <w:pPr>
                        <w:pStyle w:val="Heading1"/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</w:pPr>
                      <w:r w:rsidRPr="003447F1">
                        <w:rPr>
                          <w:rFonts w:ascii="Georgia" w:hAnsi="Georgia"/>
                          <w:color w:val="0070C0"/>
                          <w:sz w:val="24"/>
                          <w:szCs w:val="24"/>
                        </w:rPr>
                        <w:t>Revenue Allocation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129A" w:rsidRPr="00BE0285" w:rsidRDefault="00513D04" w:rsidP="00A5129A">
      <w:pPr>
        <w:rPr>
          <w:rFonts w:ascii="Corbel" w:hAnsi="Corbel"/>
          <w:sz w:val="20"/>
        </w:rPr>
      </w:pPr>
      <w:r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11FA33" wp14:editId="58B874DB">
                <wp:simplePos x="0" y="0"/>
                <wp:positionH relativeFrom="page">
                  <wp:posOffset>371475</wp:posOffset>
                </wp:positionH>
                <wp:positionV relativeFrom="page">
                  <wp:posOffset>1314450</wp:posOffset>
                </wp:positionV>
                <wp:extent cx="5824220" cy="2247900"/>
                <wp:effectExtent l="0" t="0" r="5080" b="0"/>
                <wp:wrapNone/>
                <wp:docPr id="480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FD7" w:rsidRPr="002502BD" w:rsidRDefault="00BB673B" w:rsidP="0097679C">
                            <w:pPr>
                              <w:pStyle w:val="BodyText"/>
                              <w:jc w:val="both"/>
                              <w:rPr>
                                <w:rFonts w:ascii="Corbel" w:hAnsi="Corbe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Recently released report by</w:t>
                            </w:r>
                            <w:r w:rsidR="003447F1" w:rsidRPr="003447F1">
                              <w:rPr>
                                <w:rFonts w:ascii="Corbel" w:eastAsia="Times New Roman" w:hAnsi="Corbel" w:cs="Times New Roman"/>
                              </w:rPr>
                              <w:t xml:space="preserve"> </w:t>
                            </w:r>
                            <w:r w:rsidR="003447F1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Nigeria Extractive Industries Transparency Initiative</w:t>
                            </w:r>
                            <w:r w:rsid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NEITI</w:t>
                            </w:r>
                            <w:r w:rsid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)</w:t>
                            </w:r>
                            <w:r w:rsidR="00F87CAD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sho</w:t>
                            </w:r>
                            <w:r w:rsid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ws a significant decline in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revenue allocation </w:t>
                            </w:r>
                            <w:r w:rsid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across the three tiers of government 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for 2016H1</w:t>
                            </w:r>
                            <w:r w:rsidR="00D249AC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03F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(January to June)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.  Specifically, total disbursement</w:t>
                            </w:r>
                            <w:r w:rsidR="000F03F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dropped</w:t>
                            </w:r>
                            <w:r w:rsidR="00395AB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(year-on-</w:t>
                            </w:r>
                            <w:r w:rsidR="000F03F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year)</w:t>
                            </w:r>
                            <w: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0F03F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30.45 percent to N2.01 trillion in 2016H1</w:t>
                            </w:r>
                            <w:r w:rsidR="00F87CAD">
                              <w:rPr>
                                <w:rFonts w:ascii="Corbel" w:hAnsi="Corbel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0F03F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D022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The drop in revenue allocations</w:t>
                            </w:r>
                            <w:r w:rsidR="002502BD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="001D022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accountable to the decline</w:t>
                            </w:r>
                            <w:r w:rsidR="002502BD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in both oil and non-oil revenue. W</w:t>
                            </w:r>
                            <w:r w:rsidR="000618CF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hile lower oil revenue was triggered by the drastic fall in oil price and production</w:t>
                            </w:r>
                            <w:r w:rsidR="00D1100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in 2016H1</w:t>
                            </w:r>
                            <w:r w:rsidR="000618CF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, lowe</w:t>
                            </w:r>
                            <w:r w:rsid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r non-oil revenue was driven by the decline in tax revenue </w:t>
                            </w:r>
                            <w:r w:rsidR="00EE707F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occasioned by contraction in economic acti</w:t>
                            </w:r>
                            <w:r w:rsidR="001D022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vities in the review half-year. </w:t>
                            </w:r>
                            <w:r w:rsidR="00CD1715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This</w:t>
                            </w:r>
                            <w:r w:rsidR="00716547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0223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further weakens the a</w:t>
                            </w:r>
                            <w:r w:rsidR="00D11003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bility</w:t>
                            </w:r>
                            <w:r w:rsidR="001D0223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of the government</w:t>
                            </w:r>
                            <w:r w:rsidR="00D11003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to fully execute</w:t>
                            </w:r>
                            <w:r w:rsidR="00CD1715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both </w:t>
                            </w:r>
                            <w:r w:rsidR="003447F1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federal and state </w:t>
                            </w:r>
                            <w:r w:rsidR="00CD1715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budget</w:t>
                            </w:r>
                            <w:r w:rsidR="003447F1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s</w:t>
                            </w:r>
                            <w:r w:rsidR="00CD1715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.</w:t>
                            </w:r>
                            <w:r w:rsidR="00345827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4582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Amid low oil price and production, fiscal authorities are advised to strengthen non-oil revenue by </w:t>
                            </w:r>
                            <w:r w:rsidR="003447F1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expanding</w:t>
                            </w:r>
                            <w:r w:rsidR="00345827" w:rsidRP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the Nigerian tax base. </w:t>
                            </w:r>
                            <w:r w:rsidR="0034582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This</w:t>
                            </w:r>
                            <w:r w:rsid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will require improving coordination among the revenue–collecting </w:t>
                            </w:r>
                            <w:r w:rsidR="002C097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agencies </w:t>
                            </w:r>
                            <w:r w:rsidR="003447F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in order to improve information</w:t>
                            </w:r>
                            <w:r w:rsidR="0034582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097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flow to </w:t>
                            </w:r>
                            <w:r w:rsidR="0034582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tax administrators</w:t>
                            </w:r>
                            <w:r w:rsidR="002C097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; which would contribute to </w:t>
                            </w:r>
                            <w:r w:rsidR="0034582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clos</w:t>
                            </w:r>
                            <w:r w:rsidR="002C097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ing</w:t>
                            </w:r>
                            <w:r w:rsidR="0034582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the compliance gap and boost</w:t>
                            </w:r>
                            <w:r w:rsidR="002C0973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ing</w:t>
                            </w:r>
                            <w:r w:rsidR="0034582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domestic revenue.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1FA33" id="Text Box 497" o:spid="_x0000_s1044" type="#_x0000_t202" style="position:absolute;margin-left:29.25pt;margin-top:103.5pt;width:458.6pt;height:17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eFtg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" filled="f" stroked="f">
                <v:textbox inset="0,0,0,0">
                  <w:txbxContent>
                    <w:p w:rsidR="00303FD7" w:rsidRPr="002502BD" w:rsidRDefault="00BB673B" w:rsidP="0097679C">
                      <w:pPr>
                        <w:pStyle w:val="BodyText"/>
                        <w:jc w:val="both"/>
                        <w:rPr>
                          <w:rFonts w:ascii="Corbel" w:hAnsi="Corbe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Recently released report by</w:t>
                      </w:r>
                      <w:r w:rsidR="003447F1" w:rsidRPr="003447F1">
                        <w:rPr>
                          <w:rFonts w:ascii="Corbel" w:eastAsia="Times New Roman" w:hAnsi="Corbel" w:cs="Times New Roman"/>
                        </w:rPr>
                        <w:t xml:space="preserve"> </w:t>
                      </w:r>
                      <w:r w:rsidR="003447F1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>Nigeria Extractive Industries Transparency Initiative</w:t>
                      </w:r>
                      <w:r w:rsidR="003447F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NEITI</w:t>
                      </w:r>
                      <w:r w:rsidR="003447F1">
                        <w:rPr>
                          <w:rFonts w:ascii="Corbel" w:hAnsi="Corbel"/>
                          <w:sz w:val="24"/>
                          <w:szCs w:val="24"/>
                        </w:rPr>
                        <w:t>)</w:t>
                      </w:r>
                      <w:r w:rsidR="00F87CAD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sho</w:t>
                      </w:r>
                      <w:r w:rsidR="003447F1">
                        <w:rPr>
                          <w:rFonts w:ascii="Corbel" w:hAnsi="Corbel"/>
                          <w:sz w:val="24"/>
                          <w:szCs w:val="24"/>
                        </w:rPr>
                        <w:t>ws a significant decline in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revenue allocation </w:t>
                      </w:r>
                      <w:r w:rsidR="003447F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across the three tiers of government 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for 2016H1</w:t>
                      </w:r>
                      <w:r w:rsidR="00D249AC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0F03F2">
                        <w:rPr>
                          <w:rFonts w:ascii="Corbel" w:hAnsi="Corbel"/>
                          <w:sz w:val="24"/>
                          <w:szCs w:val="24"/>
                        </w:rPr>
                        <w:t>(January to June)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>.  Specifically, total disbursement</w:t>
                      </w:r>
                      <w:r w:rsidR="000F03F2">
                        <w:rPr>
                          <w:rFonts w:ascii="Corbel" w:hAnsi="Corbel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dropped</w:t>
                      </w:r>
                      <w:r w:rsidR="00395AB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(year-on-</w:t>
                      </w:r>
                      <w:r w:rsidR="000F03F2">
                        <w:rPr>
                          <w:rFonts w:ascii="Corbel" w:hAnsi="Corbel"/>
                          <w:sz w:val="24"/>
                          <w:szCs w:val="24"/>
                        </w:rPr>
                        <w:t>year)</w:t>
                      </w:r>
                      <w:r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by </w:t>
                      </w:r>
                      <w:r w:rsidR="000F03F2">
                        <w:rPr>
                          <w:rFonts w:ascii="Corbel" w:hAnsi="Corbel"/>
                          <w:sz w:val="24"/>
                          <w:szCs w:val="24"/>
                        </w:rPr>
                        <w:t>30.45 percent to N2.01 trillion in 2016H1</w:t>
                      </w:r>
                      <w:r w:rsidR="00F87CAD">
                        <w:rPr>
                          <w:rFonts w:ascii="Corbel" w:hAnsi="Corbel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0F03F2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. </w:t>
                      </w:r>
                      <w:r w:rsidR="001D0223">
                        <w:rPr>
                          <w:rFonts w:ascii="Corbel" w:hAnsi="Corbel"/>
                          <w:sz w:val="24"/>
                          <w:szCs w:val="24"/>
                        </w:rPr>
                        <w:t>The drop in revenue allocations</w:t>
                      </w:r>
                      <w:r w:rsidR="002502BD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is </w:t>
                      </w:r>
                      <w:r w:rsidR="001D0223">
                        <w:rPr>
                          <w:rFonts w:ascii="Corbel" w:hAnsi="Corbel"/>
                          <w:sz w:val="24"/>
                          <w:szCs w:val="24"/>
                        </w:rPr>
                        <w:t>accountable to the decline</w:t>
                      </w:r>
                      <w:r w:rsidR="002502BD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in both oil and non-oil revenue. W</w:t>
                      </w:r>
                      <w:r w:rsidR="000618CF">
                        <w:rPr>
                          <w:rFonts w:ascii="Corbel" w:hAnsi="Corbel"/>
                          <w:sz w:val="24"/>
                          <w:szCs w:val="24"/>
                        </w:rPr>
                        <w:t>hile lower oil revenue was triggered by the drastic fall in oil price and production</w:t>
                      </w:r>
                      <w:r w:rsidR="00D1100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in 2016H1</w:t>
                      </w:r>
                      <w:r w:rsidR="000618CF">
                        <w:rPr>
                          <w:rFonts w:ascii="Corbel" w:hAnsi="Corbel"/>
                          <w:sz w:val="24"/>
                          <w:szCs w:val="24"/>
                        </w:rPr>
                        <w:t>, lowe</w:t>
                      </w:r>
                      <w:r w:rsidR="003447F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r non-oil revenue was driven by the decline in tax revenue </w:t>
                      </w:r>
                      <w:r w:rsidR="00EE707F">
                        <w:rPr>
                          <w:rFonts w:ascii="Corbel" w:hAnsi="Corbel"/>
                          <w:sz w:val="24"/>
                          <w:szCs w:val="24"/>
                        </w:rPr>
                        <w:t>occasioned by contraction in economic acti</w:t>
                      </w:r>
                      <w:r w:rsidR="001D022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vities in the review half-year. </w:t>
                      </w:r>
                      <w:r w:rsidR="00CD1715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>This</w:t>
                      </w:r>
                      <w:r w:rsidR="00716547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1D0223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>further weakens the a</w:t>
                      </w:r>
                      <w:r w:rsidR="00D11003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>bility</w:t>
                      </w:r>
                      <w:r w:rsidR="001D0223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of the government</w:t>
                      </w:r>
                      <w:r w:rsidR="00D11003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to fully execute</w:t>
                      </w:r>
                      <w:r w:rsidR="00CD1715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both </w:t>
                      </w:r>
                      <w:r w:rsidR="003447F1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federal and state </w:t>
                      </w:r>
                      <w:r w:rsidR="00CD1715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>budget</w:t>
                      </w:r>
                      <w:r w:rsidR="003447F1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>s</w:t>
                      </w:r>
                      <w:r w:rsidR="00CD1715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>.</w:t>
                      </w:r>
                      <w:r w:rsidR="00345827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345827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Amid low oil price and production, fiscal authorities are advised to strengthen non-oil revenue by </w:t>
                      </w:r>
                      <w:r w:rsidR="003447F1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>expanding</w:t>
                      </w:r>
                      <w:r w:rsidR="00345827" w:rsidRPr="003447F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the Nigerian tax base. </w:t>
                      </w:r>
                      <w:r w:rsidR="00345827">
                        <w:rPr>
                          <w:rFonts w:ascii="Corbel" w:hAnsi="Corbel"/>
                          <w:sz w:val="24"/>
                          <w:szCs w:val="24"/>
                        </w:rPr>
                        <w:t>This</w:t>
                      </w:r>
                      <w:r w:rsidR="003447F1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will require improving coordination among the revenue–collecting </w:t>
                      </w:r>
                      <w:r w:rsidR="002C097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agencies </w:t>
                      </w:r>
                      <w:r w:rsidR="003447F1">
                        <w:rPr>
                          <w:rFonts w:ascii="Corbel" w:hAnsi="Corbel"/>
                          <w:sz w:val="24"/>
                          <w:szCs w:val="24"/>
                        </w:rPr>
                        <w:t>in order to improve information</w:t>
                      </w:r>
                      <w:r w:rsidR="00345827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</w:t>
                      </w:r>
                      <w:r w:rsidR="002C097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flow to </w:t>
                      </w:r>
                      <w:r w:rsidR="00345827">
                        <w:rPr>
                          <w:rFonts w:ascii="Corbel" w:hAnsi="Corbel"/>
                          <w:sz w:val="24"/>
                          <w:szCs w:val="24"/>
                        </w:rPr>
                        <w:t>tax administrators</w:t>
                      </w:r>
                      <w:r w:rsidR="002C0973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; which would contribute to </w:t>
                      </w:r>
                      <w:r w:rsidR="00345827">
                        <w:rPr>
                          <w:rFonts w:ascii="Corbel" w:hAnsi="Corbel"/>
                          <w:sz w:val="24"/>
                          <w:szCs w:val="24"/>
                        </w:rPr>
                        <w:t>clos</w:t>
                      </w:r>
                      <w:r w:rsidR="002C0973">
                        <w:rPr>
                          <w:rFonts w:ascii="Corbel" w:hAnsi="Corbel"/>
                          <w:sz w:val="24"/>
                          <w:szCs w:val="24"/>
                        </w:rPr>
                        <w:t>ing</w:t>
                      </w:r>
                      <w:r w:rsidR="00345827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the compliance gap and boost</w:t>
                      </w:r>
                      <w:r w:rsidR="002C0973">
                        <w:rPr>
                          <w:rFonts w:ascii="Corbel" w:hAnsi="Corbel"/>
                          <w:sz w:val="24"/>
                          <w:szCs w:val="24"/>
                        </w:rPr>
                        <w:t>ing</w:t>
                      </w:r>
                      <w:r w:rsidR="00345827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domestic revenue.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5D7D02" w:rsidP="00990D7C">
      <w:pPr>
        <w:tabs>
          <w:tab w:val="right" w:pos="8640"/>
        </w:tabs>
        <w:rPr>
          <w:rFonts w:ascii="Corbel" w:hAnsi="Corbel"/>
          <w:sz w:val="20"/>
        </w:rPr>
      </w:pPr>
      <w:r w:rsidRPr="00BE0285">
        <w:rPr>
          <w:rFonts w:ascii="Corbel" w:hAnsi="Corbel"/>
          <w:noProof/>
          <w:sz w:val="20"/>
        </w:rPr>
        <w:drawing>
          <wp:anchor distT="0" distB="0" distL="114300" distR="114300" simplePos="0" relativeHeight="251685888" behindDoc="0" locked="0" layoutInCell="1" allowOverlap="1" wp14:anchorId="66C32C29" wp14:editId="688215B5">
            <wp:simplePos x="0" y="0"/>
            <wp:positionH relativeFrom="margin">
              <wp:posOffset>5189220</wp:posOffset>
            </wp:positionH>
            <wp:positionV relativeFrom="margin">
              <wp:posOffset>1099894</wp:posOffset>
            </wp:positionV>
            <wp:extent cx="1304925" cy="11353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u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D7C" w:rsidRPr="00BE0285">
        <w:rPr>
          <w:rFonts w:ascii="Corbel" w:hAnsi="Corbel"/>
          <w:sz w:val="20"/>
        </w:rPr>
        <w:tab/>
      </w: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1D0223" w:rsidRDefault="001D0223" w:rsidP="00990D7C">
      <w:pPr>
        <w:tabs>
          <w:tab w:val="right" w:pos="8640"/>
        </w:tabs>
        <w:rPr>
          <w:rFonts w:ascii="Corbel" w:hAnsi="Corbel"/>
          <w:sz w:val="20"/>
        </w:rPr>
      </w:pPr>
    </w:p>
    <w:p w:rsidR="00A5129A" w:rsidRPr="00BE0285" w:rsidRDefault="00845F83" w:rsidP="00990D7C">
      <w:pPr>
        <w:tabs>
          <w:tab w:val="right" w:pos="8640"/>
        </w:tabs>
        <w:rPr>
          <w:rFonts w:ascii="Corbel" w:hAnsi="Corbel"/>
          <w:sz w:val="20"/>
        </w:rPr>
      </w:pPr>
      <w:r w:rsidRPr="00BE0285">
        <w:rPr>
          <w:rFonts w:ascii="Corbel" w:hAnsi="Corbel"/>
          <w:noProof/>
          <w:sz w:val="20"/>
        </w:rPr>
        <mc:AlternateContent>
          <mc:Choice Requires="wps">
            <w:drawing>
              <wp:inline distT="0" distB="0" distL="0" distR="0" wp14:anchorId="7073C4AB" wp14:editId="244CB59B">
                <wp:extent cx="304800" cy="304800"/>
                <wp:effectExtent l="0" t="0" r="0" b="1905"/>
                <wp:docPr id="11" name="AutoShape 2" descr="Displaying 5383567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53E3F6E" id="AutoShape 2" o:spid="_x0000_s1026" alt="Displaying 53835672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ZJUOXssCAADZ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2C0973" w:rsidP="00A5129A">
      <w:pPr>
        <w:rPr>
          <w:rFonts w:ascii="Corbel" w:hAnsi="Corbel"/>
          <w:sz w:val="20"/>
        </w:rPr>
      </w:pPr>
      <w:r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CC9DC" wp14:editId="6DF8F421">
                <wp:simplePos x="0" y="0"/>
                <wp:positionH relativeFrom="page">
                  <wp:posOffset>362585</wp:posOffset>
                </wp:positionH>
                <wp:positionV relativeFrom="page">
                  <wp:posOffset>3625850</wp:posOffset>
                </wp:positionV>
                <wp:extent cx="2452745" cy="169133"/>
                <wp:effectExtent l="0" t="0" r="5080" b="2540"/>
                <wp:wrapNone/>
                <wp:docPr id="1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745" cy="169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Pr="000B5DA3" w:rsidRDefault="00444D0A" w:rsidP="000B5DA3">
                            <w:pPr>
                              <w:pStyle w:val="Heading1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Financial Sector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C9DC" id="Text Box 288" o:spid="_x0000_s1045" type="#_x0000_t202" style="position:absolute;margin-left:28.55pt;margin-top:285.5pt;width:193.15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+3Usg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" filled="f" stroked="f">
                <v:textbox inset="0,0,0,0">
                  <w:txbxContent>
                    <w:p w:rsidR="0021643D" w:rsidRPr="000B5DA3" w:rsidRDefault="00444D0A" w:rsidP="000B5DA3">
                      <w:pPr>
                        <w:pStyle w:val="Heading1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Financial Sector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129A" w:rsidRPr="00BE0285" w:rsidRDefault="002C0973" w:rsidP="00A5129A">
      <w:pPr>
        <w:rPr>
          <w:rFonts w:ascii="Corbel" w:hAnsi="Corbel"/>
          <w:sz w:val="20"/>
        </w:rPr>
      </w:pPr>
      <w:r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9C895F" wp14:editId="774EBBF4">
                <wp:simplePos x="0" y="0"/>
                <wp:positionH relativeFrom="page">
                  <wp:posOffset>361507</wp:posOffset>
                </wp:positionH>
                <wp:positionV relativeFrom="page">
                  <wp:posOffset>3763926</wp:posOffset>
                </wp:positionV>
                <wp:extent cx="5834853" cy="1675181"/>
                <wp:effectExtent l="0" t="0" r="13970" b="1270"/>
                <wp:wrapNone/>
                <wp:docPr id="1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853" cy="167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18F" w:rsidRDefault="007F2F9C" w:rsidP="00BC5D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Cs w:val="24"/>
                              </w:rPr>
                            </w:pPr>
                            <w:r w:rsidRPr="00CE718F">
                              <w:rPr>
                                <w:rFonts w:ascii="Corbel" w:hAnsi="Corbel"/>
                                <w:szCs w:val="24"/>
                              </w:rPr>
                              <w:t xml:space="preserve">Nigeria’s financial sector recorded </w:t>
                            </w:r>
                            <w:r w:rsidR="00CC4BF2">
                              <w:rPr>
                                <w:rFonts w:ascii="Corbel" w:hAnsi="Corbel"/>
                                <w:szCs w:val="24"/>
                              </w:rPr>
                              <w:t>an</w:t>
                            </w:r>
                            <w:r w:rsidRPr="00CE718F">
                              <w:rPr>
                                <w:rFonts w:ascii="Corbel" w:hAnsi="Corbel"/>
                                <w:szCs w:val="24"/>
                              </w:rPr>
                              <w:t xml:space="preserve"> increase in </w:t>
                            </w:r>
                            <w:r w:rsidR="00316C1D" w:rsidRPr="00CE718F">
                              <w:rPr>
                                <w:rFonts w:ascii="Corbel" w:hAnsi="Corbel"/>
                                <w:szCs w:val="24"/>
                              </w:rPr>
                              <w:t xml:space="preserve">broad money supply (M2) in September 2016. </w:t>
                            </w:r>
                            <w:r w:rsidR="007F53F2">
                              <w:rPr>
                                <w:rFonts w:ascii="Corbel" w:hAnsi="Corbel"/>
                                <w:szCs w:val="24"/>
                              </w:rPr>
                              <w:t>On a m</w:t>
                            </w:r>
                            <w:r w:rsidR="007F53F2" w:rsidRPr="00CE718F">
                              <w:rPr>
                                <w:rFonts w:ascii="Corbel" w:hAnsi="Corbel"/>
                                <w:szCs w:val="24"/>
                              </w:rPr>
                              <w:t>onth-on-</w:t>
                            </w:r>
                            <w:r w:rsidR="007F53F2">
                              <w:rPr>
                                <w:rFonts w:ascii="Corbel" w:hAnsi="Corbel"/>
                                <w:szCs w:val="24"/>
                              </w:rPr>
                              <w:t xml:space="preserve">month basis, </w:t>
                            </w:r>
                            <w:r w:rsidR="00316C1D" w:rsidRPr="00CE718F">
                              <w:rPr>
                                <w:rFonts w:ascii="Corbel" w:hAnsi="Corbel"/>
                                <w:szCs w:val="24"/>
                              </w:rPr>
                              <w:t xml:space="preserve">M2 </w:t>
                            </w:r>
                            <w:r w:rsidR="00936775">
                              <w:rPr>
                                <w:rFonts w:ascii="Corbel" w:hAnsi="Corbel"/>
                                <w:szCs w:val="24"/>
                              </w:rPr>
                              <w:t xml:space="preserve">grew </w:t>
                            </w:r>
                            <w:r w:rsidR="00316C1D" w:rsidRPr="00CE718F">
                              <w:rPr>
                                <w:rFonts w:ascii="Corbel" w:hAnsi="Corbel"/>
                                <w:szCs w:val="24"/>
                              </w:rPr>
                              <w:t>by</w:t>
                            </w:r>
                            <w:r w:rsidR="007F53F2">
                              <w:rPr>
                                <w:rFonts w:ascii="Corbel" w:hAnsi="Corbel"/>
                                <w:szCs w:val="24"/>
                              </w:rPr>
                              <w:t xml:space="preserve"> 2.25 percent to N22.13 trillion</w:t>
                            </w:r>
                            <w:r w:rsidR="00F87CAD" w:rsidRPr="00CE718F">
                              <w:rPr>
                                <w:rFonts w:ascii="Corbel" w:hAnsi="Corbel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647F24">
                              <w:rPr>
                                <w:rFonts w:ascii="Corbel" w:hAnsi="Corbel"/>
                                <w:szCs w:val="24"/>
                              </w:rPr>
                              <w:t xml:space="preserve">, </w:t>
                            </w:r>
                            <w:r w:rsidR="00936775">
                              <w:rPr>
                                <w:rFonts w:ascii="Corbel" w:hAnsi="Corbel"/>
                                <w:szCs w:val="24"/>
                              </w:rPr>
                              <w:t xml:space="preserve">largely </w:t>
                            </w:r>
                            <w:r w:rsidR="00647F24">
                              <w:rPr>
                                <w:rFonts w:ascii="Corbel" w:hAnsi="Corbel"/>
                                <w:szCs w:val="24"/>
                              </w:rPr>
                              <w:t xml:space="preserve">on the account of the </w:t>
                            </w:r>
                            <w:r w:rsidR="00936775">
                              <w:rPr>
                                <w:rFonts w:ascii="Corbel" w:hAnsi="Corbel"/>
                                <w:szCs w:val="24"/>
                              </w:rPr>
                              <w:t xml:space="preserve">increase in </w:t>
                            </w:r>
                            <w:r w:rsidR="00936775" w:rsidRPr="00CE718F">
                              <w:rPr>
                                <w:rFonts w:ascii="Corbel" w:hAnsi="Corbel"/>
                                <w:szCs w:val="24"/>
                              </w:rPr>
                              <w:t>demand depos</w:t>
                            </w:r>
                            <w:r w:rsidR="00936775">
                              <w:rPr>
                                <w:rFonts w:ascii="Corbel" w:hAnsi="Corbel"/>
                                <w:szCs w:val="24"/>
                              </w:rPr>
                              <w:t>its and currency-outside-banks components of M2.</w:t>
                            </w:r>
                            <w:r w:rsidR="00316C1D" w:rsidRPr="00CE718F">
                              <w:rPr>
                                <w:rFonts w:ascii="Corbel" w:hAnsi="Corbel"/>
                                <w:szCs w:val="24"/>
                              </w:rPr>
                              <w:t xml:space="preserve"> </w:t>
                            </w:r>
                            <w:r w:rsidR="00647F24">
                              <w:rPr>
                                <w:rFonts w:ascii="Corbel" w:hAnsi="Corbel"/>
                                <w:szCs w:val="24"/>
                              </w:rPr>
                              <w:t xml:space="preserve">Net Domestic Credit </w:t>
                            </w:r>
                            <w:r w:rsidR="00936775">
                              <w:rPr>
                                <w:rFonts w:ascii="Corbel" w:hAnsi="Corbel"/>
                                <w:szCs w:val="24"/>
                              </w:rPr>
                              <w:t xml:space="preserve">(NDC) </w:t>
                            </w:r>
                            <w:r w:rsidR="00647F24">
                              <w:rPr>
                                <w:rFonts w:ascii="Corbel" w:hAnsi="Corbel"/>
                                <w:szCs w:val="24"/>
                              </w:rPr>
                              <w:t>also grew by 1.49 percent, on the account of the 14 percent gro</w:t>
                            </w:r>
                            <w:r w:rsidR="00936775">
                              <w:rPr>
                                <w:rFonts w:ascii="Corbel" w:hAnsi="Corbel"/>
                                <w:szCs w:val="24"/>
                              </w:rPr>
                              <w:t xml:space="preserve">wth in net </w:t>
                            </w:r>
                            <w:r w:rsidR="00647F24">
                              <w:rPr>
                                <w:rFonts w:ascii="Corbel" w:hAnsi="Corbel"/>
                                <w:szCs w:val="24"/>
                              </w:rPr>
                              <w:t>credit to the</w:t>
                            </w:r>
                            <w:r w:rsidR="002C0973">
                              <w:rPr>
                                <w:rFonts w:ascii="Corbel" w:hAnsi="Corbel"/>
                                <w:szCs w:val="24"/>
                              </w:rPr>
                              <w:t xml:space="preserve"> Federal Government (FG) while</w:t>
                            </w:r>
                            <w:r w:rsidR="00647F24" w:rsidRPr="00AD09F4">
                              <w:rPr>
                                <w:rFonts w:ascii="Corbel" w:hAnsi="Corbel"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="002C0973">
                              <w:rPr>
                                <w:rFonts w:ascii="Corbel" w:hAnsi="Corbel"/>
                                <w:szCs w:val="24"/>
                              </w:rPr>
                              <w:t>net credit to the private sector declined marginally</w:t>
                            </w:r>
                            <w:r w:rsidR="00647F24">
                              <w:rPr>
                                <w:rFonts w:ascii="Corbel" w:hAnsi="Corbel"/>
                                <w:szCs w:val="24"/>
                              </w:rPr>
                              <w:t xml:space="preserve">. </w:t>
                            </w:r>
                            <w:r w:rsidR="00D90580">
                              <w:rPr>
                                <w:rFonts w:ascii="Corbel" w:hAnsi="Corbel"/>
                                <w:szCs w:val="24"/>
                              </w:rPr>
                              <w:t xml:space="preserve">While </w:t>
                            </w:r>
                            <w:r w:rsidR="00513D04">
                              <w:rPr>
                                <w:rFonts w:ascii="Corbel" w:hAnsi="Corbel"/>
                                <w:szCs w:val="24"/>
                              </w:rPr>
                              <w:t>the rise in</w:t>
                            </w:r>
                            <w:r w:rsidR="00D90580">
                              <w:rPr>
                                <w:rFonts w:ascii="Corbel" w:hAnsi="Corbel"/>
                                <w:szCs w:val="24"/>
                              </w:rPr>
                              <w:t xml:space="preserve"> bank credit to the FG is </w:t>
                            </w:r>
                            <w:r w:rsidR="00513D04">
                              <w:rPr>
                                <w:rFonts w:ascii="Corbel" w:hAnsi="Corbel"/>
                                <w:szCs w:val="24"/>
                              </w:rPr>
                              <w:t>crucial at this time</w:t>
                            </w:r>
                            <w:r w:rsidR="00D90580">
                              <w:rPr>
                                <w:rFonts w:ascii="Corbel" w:hAnsi="Corbel"/>
                                <w:szCs w:val="24"/>
                              </w:rPr>
                              <w:t xml:space="preserve"> given the dearth of government revenue</w:t>
                            </w:r>
                            <w:r w:rsidR="00513D04">
                              <w:rPr>
                                <w:rFonts w:ascii="Corbel" w:hAnsi="Corbel"/>
                                <w:szCs w:val="24"/>
                              </w:rPr>
                              <w:t xml:space="preserve">, monetary authorities and the banking sector should take caution to ensure that private investment is not crowded out as it is </w:t>
                            </w:r>
                            <w:r w:rsidR="00E3744F">
                              <w:rPr>
                                <w:rFonts w:ascii="Corbel" w:hAnsi="Corbel"/>
                                <w:szCs w:val="24"/>
                              </w:rPr>
                              <w:t>a necessary</w:t>
                            </w:r>
                            <w:r w:rsidR="00D90580" w:rsidRPr="00D90580">
                              <w:rPr>
                                <w:rFonts w:ascii="Corbel" w:hAnsi="Corbel"/>
                                <w:szCs w:val="24"/>
                              </w:rPr>
                              <w:t xml:space="preserve"> catalyst for </w:t>
                            </w:r>
                            <w:r w:rsidR="002C0973">
                              <w:rPr>
                                <w:rFonts w:ascii="Corbel" w:hAnsi="Corbel"/>
                                <w:szCs w:val="24"/>
                              </w:rPr>
                              <w:t>entrepreneurship and job creation.</w:t>
                            </w:r>
                          </w:p>
                          <w:p w:rsidR="008A724B" w:rsidRPr="007F2F9C" w:rsidRDefault="008A724B" w:rsidP="00BC5D8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C895F"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46" type="#_x0000_t202" style="position:absolute;margin-left:28.45pt;margin-top:296.35pt;width:459.45pt;height:131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SCItQ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" filled="f" stroked="f">
                <v:textbox inset="0,0,0,0">
                  <w:txbxContent>
                    <w:p w:rsidR="00CE718F" w:rsidRDefault="007F2F9C" w:rsidP="00BC5D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Cs w:val="24"/>
                        </w:rPr>
                      </w:pPr>
                      <w:r w:rsidRPr="00CE718F">
                        <w:rPr>
                          <w:rFonts w:ascii="Corbel" w:hAnsi="Corbel"/>
                          <w:szCs w:val="24"/>
                        </w:rPr>
                        <w:t xml:space="preserve">Nigeria’s financial sector recorded </w:t>
                      </w:r>
                      <w:r w:rsidR="00CC4BF2">
                        <w:rPr>
                          <w:rFonts w:ascii="Corbel" w:hAnsi="Corbel"/>
                          <w:szCs w:val="24"/>
                        </w:rPr>
                        <w:t>an</w:t>
                      </w:r>
                      <w:r w:rsidRPr="00CE718F">
                        <w:rPr>
                          <w:rFonts w:ascii="Corbel" w:hAnsi="Corbel"/>
                          <w:szCs w:val="24"/>
                        </w:rPr>
                        <w:t xml:space="preserve"> increase in </w:t>
                      </w:r>
                      <w:r w:rsidR="00316C1D" w:rsidRPr="00CE718F">
                        <w:rPr>
                          <w:rFonts w:ascii="Corbel" w:hAnsi="Corbel"/>
                          <w:szCs w:val="24"/>
                        </w:rPr>
                        <w:t xml:space="preserve">broad money supply (M2) in September 2016. </w:t>
                      </w:r>
                      <w:r w:rsidR="007F53F2">
                        <w:rPr>
                          <w:rFonts w:ascii="Corbel" w:hAnsi="Corbel"/>
                          <w:szCs w:val="24"/>
                        </w:rPr>
                        <w:t>On a m</w:t>
                      </w:r>
                      <w:r w:rsidR="007F53F2" w:rsidRPr="00CE718F">
                        <w:rPr>
                          <w:rFonts w:ascii="Corbel" w:hAnsi="Corbel"/>
                          <w:szCs w:val="24"/>
                        </w:rPr>
                        <w:t>onth-on-</w:t>
                      </w:r>
                      <w:r w:rsidR="007F53F2">
                        <w:rPr>
                          <w:rFonts w:ascii="Corbel" w:hAnsi="Corbel"/>
                          <w:szCs w:val="24"/>
                        </w:rPr>
                        <w:t xml:space="preserve">month basis, </w:t>
                      </w:r>
                      <w:r w:rsidR="00316C1D" w:rsidRPr="00CE718F">
                        <w:rPr>
                          <w:rFonts w:ascii="Corbel" w:hAnsi="Corbel"/>
                          <w:szCs w:val="24"/>
                        </w:rPr>
                        <w:t xml:space="preserve">M2 </w:t>
                      </w:r>
                      <w:r w:rsidR="00936775">
                        <w:rPr>
                          <w:rFonts w:ascii="Corbel" w:hAnsi="Corbel"/>
                          <w:szCs w:val="24"/>
                        </w:rPr>
                        <w:t xml:space="preserve">grew </w:t>
                      </w:r>
                      <w:r w:rsidR="00316C1D" w:rsidRPr="00CE718F">
                        <w:rPr>
                          <w:rFonts w:ascii="Corbel" w:hAnsi="Corbel"/>
                          <w:szCs w:val="24"/>
                        </w:rPr>
                        <w:t>by</w:t>
                      </w:r>
                      <w:r w:rsidR="007F53F2">
                        <w:rPr>
                          <w:rFonts w:ascii="Corbel" w:hAnsi="Corbel"/>
                          <w:szCs w:val="24"/>
                        </w:rPr>
                        <w:t xml:space="preserve"> 2.25 percent to N22.13 trillion</w:t>
                      </w:r>
                      <w:r w:rsidR="00F87CAD" w:rsidRPr="00CE718F">
                        <w:rPr>
                          <w:rFonts w:ascii="Corbel" w:hAnsi="Corbel"/>
                          <w:szCs w:val="24"/>
                          <w:vertAlign w:val="superscript"/>
                        </w:rPr>
                        <w:t>3</w:t>
                      </w:r>
                      <w:r w:rsidR="00647F24">
                        <w:rPr>
                          <w:rFonts w:ascii="Corbel" w:hAnsi="Corbel"/>
                          <w:szCs w:val="24"/>
                        </w:rPr>
                        <w:t xml:space="preserve">, </w:t>
                      </w:r>
                      <w:r w:rsidR="00936775">
                        <w:rPr>
                          <w:rFonts w:ascii="Corbel" w:hAnsi="Corbel"/>
                          <w:szCs w:val="24"/>
                        </w:rPr>
                        <w:t xml:space="preserve">largely </w:t>
                      </w:r>
                      <w:r w:rsidR="00647F24">
                        <w:rPr>
                          <w:rFonts w:ascii="Corbel" w:hAnsi="Corbel"/>
                          <w:szCs w:val="24"/>
                        </w:rPr>
                        <w:t xml:space="preserve">on the account of the </w:t>
                      </w:r>
                      <w:r w:rsidR="00936775">
                        <w:rPr>
                          <w:rFonts w:ascii="Corbel" w:hAnsi="Corbel"/>
                          <w:szCs w:val="24"/>
                        </w:rPr>
                        <w:t xml:space="preserve">increase in </w:t>
                      </w:r>
                      <w:r w:rsidR="00936775" w:rsidRPr="00CE718F">
                        <w:rPr>
                          <w:rFonts w:ascii="Corbel" w:hAnsi="Corbel"/>
                          <w:szCs w:val="24"/>
                        </w:rPr>
                        <w:t>demand depos</w:t>
                      </w:r>
                      <w:r w:rsidR="00936775">
                        <w:rPr>
                          <w:rFonts w:ascii="Corbel" w:hAnsi="Corbel"/>
                          <w:szCs w:val="24"/>
                        </w:rPr>
                        <w:t>its and currency-outside-banks components of M2.</w:t>
                      </w:r>
                      <w:r w:rsidR="00316C1D" w:rsidRPr="00CE718F">
                        <w:rPr>
                          <w:rFonts w:ascii="Corbel" w:hAnsi="Corbel"/>
                          <w:szCs w:val="24"/>
                        </w:rPr>
                        <w:t xml:space="preserve"> </w:t>
                      </w:r>
                      <w:r w:rsidR="00647F24">
                        <w:rPr>
                          <w:rFonts w:ascii="Corbel" w:hAnsi="Corbel"/>
                          <w:szCs w:val="24"/>
                        </w:rPr>
                        <w:t xml:space="preserve">Net Domestic Credit </w:t>
                      </w:r>
                      <w:r w:rsidR="00936775">
                        <w:rPr>
                          <w:rFonts w:ascii="Corbel" w:hAnsi="Corbel"/>
                          <w:szCs w:val="24"/>
                        </w:rPr>
                        <w:t xml:space="preserve">(NDC) </w:t>
                      </w:r>
                      <w:r w:rsidR="00647F24">
                        <w:rPr>
                          <w:rFonts w:ascii="Corbel" w:hAnsi="Corbel"/>
                          <w:szCs w:val="24"/>
                        </w:rPr>
                        <w:t>also grew by 1.49 percent, on the account of the 14 percent gro</w:t>
                      </w:r>
                      <w:r w:rsidR="00936775">
                        <w:rPr>
                          <w:rFonts w:ascii="Corbel" w:hAnsi="Corbel"/>
                          <w:szCs w:val="24"/>
                        </w:rPr>
                        <w:t xml:space="preserve">wth in net </w:t>
                      </w:r>
                      <w:r w:rsidR="00647F24">
                        <w:rPr>
                          <w:rFonts w:ascii="Corbel" w:hAnsi="Corbel"/>
                          <w:szCs w:val="24"/>
                        </w:rPr>
                        <w:t>credit to the</w:t>
                      </w:r>
                      <w:r w:rsidR="002C0973">
                        <w:rPr>
                          <w:rFonts w:ascii="Corbel" w:hAnsi="Corbel"/>
                          <w:szCs w:val="24"/>
                        </w:rPr>
                        <w:t xml:space="preserve"> Federal Government (FG) while</w:t>
                      </w:r>
                      <w:r w:rsidR="00647F24" w:rsidRPr="00AD09F4">
                        <w:rPr>
                          <w:rFonts w:ascii="Corbel" w:hAnsi="Corbel"/>
                          <w:color w:val="FF0000"/>
                          <w:szCs w:val="24"/>
                        </w:rPr>
                        <w:t xml:space="preserve"> </w:t>
                      </w:r>
                      <w:r w:rsidR="002C0973">
                        <w:rPr>
                          <w:rFonts w:ascii="Corbel" w:hAnsi="Corbel"/>
                          <w:szCs w:val="24"/>
                        </w:rPr>
                        <w:t>net credit to the private sector declined marginally</w:t>
                      </w:r>
                      <w:r w:rsidR="00647F24">
                        <w:rPr>
                          <w:rFonts w:ascii="Corbel" w:hAnsi="Corbel"/>
                          <w:szCs w:val="24"/>
                        </w:rPr>
                        <w:t xml:space="preserve">. </w:t>
                      </w:r>
                      <w:r w:rsidR="00D90580">
                        <w:rPr>
                          <w:rFonts w:ascii="Corbel" w:hAnsi="Corbel"/>
                          <w:szCs w:val="24"/>
                        </w:rPr>
                        <w:t xml:space="preserve">While </w:t>
                      </w:r>
                      <w:r w:rsidR="00513D04">
                        <w:rPr>
                          <w:rFonts w:ascii="Corbel" w:hAnsi="Corbel"/>
                          <w:szCs w:val="24"/>
                        </w:rPr>
                        <w:t>the rise in</w:t>
                      </w:r>
                      <w:r w:rsidR="00D90580">
                        <w:rPr>
                          <w:rFonts w:ascii="Corbel" w:hAnsi="Corbel"/>
                          <w:szCs w:val="24"/>
                        </w:rPr>
                        <w:t xml:space="preserve"> bank credit to the FG is </w:t>
                      </w:r>
                      <w:r w:rsidR="00513D04">
                        <w:rPr>
                          <w:rFonts w:ascii="Corbel" w:hAnsi="Corbel"/>
                          <w:szCs w:val="24"/>
                        </w:rPr>
                        <w:t>crucial at this time</w:t>
                      </w:r>
                      <w:r w:rsidR="00D90580">
                        <w:rPr>
                          <w:rFonts w:ascii="Corbel" w:hAnsi="Corbel"/>
                          <w:szCs w:val="24"/>
                        </w:rPr>
                        <w:t xml:space="preserve"> given the dearth of government revenue</w:t>
                      </w:r>
                      <w:r w:rsidR="00513D04">
                        <w:rPr>
                          <w:rFonts w:ascii="Corbel" w:hAnsi="Corbel"/>
                          <w:szCs w:val="24"/>
                        </w:rPr>
                        <w:t xml:space="preserve">, monetary authorities and the banking sector should take caution to ensure that private investment is not crowded out as it is </w:t>
                      </w:r>
                      <w:r w:rsidR="00E3744F">
                        <w:rPr>
                          <w:rFonts w:ascii="Corbel" w:hAnsi="Corbel"/>
                          <w:szCs w:val="24"/>
                        </w:rPr>
                        <w:t>a necessary</w:t>
                      </w:r>
                      <w:r w:rsidR="00D90580" w:rsidRPr="00D90580">
                        <w:rPr>
                          <w:rFonts w:ascii="Corbel" w:hAnsi="Corbel"/>
                          <w:szCs w:val="24"/>
                        </w:rPr>
                        <w:t xml:space="preserve"> catalyst for </w:t>
                      </w:r>
                      <w:r w:rsidR="002C0973">
                        <w:rPr>
                          <w:rFonts w:ascii="Corbel" w:hAnsi="Corbel"/>
                          <w:szCs w:val="24"/>
                        </w:rPr>
                        <w:t>entrepreneurship and job creation.</w:t>
                      </w:r>
                    </w:p>
                    <w:p w:rsidR="008A724B" w:rsidRPr="007F2F9C" w:rsidRDefault="008A724B" w:rsidP="00BC5D8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5D7D02" w:rsidP="00530364">
      <w:pPr>
        <w:ind w:left="-720"/>
        <w:rPr>
          <w:rFonts w:ascii="Corbel" w:hAnsi="Corbel"/>
          <w:sz w:val="20"/>
        </w:rPr>
      </w:pPr>
      <w:r w:rsidRPr="00BE0285">
        <w:rPr>
          <w:rFonts w:ascii="Corbel" w:hAnsi="Corbel"/>
          <w:noProof/>
          <w:sz w:val="20"/>
        </w:rPr>
        <w:drawing>
          <wp:anchor distT="0" distB="0" distL="114300" distR="114300" simplePos="0" relativeHeight="251679744" behindDoc="0" locked="0" layoutInCell="1" allowOverlap="1" wp14:anchorId="727FD02F" wp14:editId="2C62A23F">
            <wp:simplePos x="0" y="0"/>
            <wp:positionH relativeFrom="margin">
              <wp:posOffset>5178586</wp:posOffset>
            </wp:positionH>
            <wp:positionV relativeFrom="margin">
              <wp:posOffset>3255436</wp:posOffset>
            </wp:positionV>
            <wp:extent cx="1304925" cy="120205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u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A5129A" w:rsidP="00990D7C">
      <w:pPr>
        <w:jc w:val="right"/>
        <w:rPr>
          <w:rFonts w:ascii="Corbel" w:hAnsi="Corbel"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47861" w:rsidRPr="00BE0285" w:rsidRDefault="00A47861" w:rsidP="00A47861">
      <w:pPr>
        <w:jc w:val="both"/>
        <w:rPr>
          <w:rFonts w:ascii="Corbel" w:hAnsi="Corbel"/>
          <w:sz w:val="20"/>
        </w:rPr>
      </w:pPr>
    </w:p>
    <w:p w:rsidR="00A47861" w:rsidRPr="00BE0285" w:rsidRDefault="00CF4EA7" w:rsidP="00CF4EA7">
      <w:pPr>
        <w:tabs>
          <w:tab w:val="right" w:pos="8054"/>
        </w:tabs>
        <w:jc w:val="both"/>
        <w:rPr>
          <w:rFonts w:ascii="Corbel" w:hAnsi="Corbel"/>
          <w:sz w:val="20"/>
        </w:rPr>
      </w:pPr>
      <w:r w:rsidRPr="00BE0285">
        <w:rPr>
          <w:rFonts w:ascii="Corbel" w:hAnsi="Corbel"/>
          <w:sz w:val="20"/>
        </w:rPr>
        <w:tab/>
      </w:r>
    </w:p>
    <w:p w:rsidR="00A47861" w:rsidRPr="00BE0285" w:rsidRDefault="00A47861" w:rsidP="00A47861">
      <w:pPr>
        <w:jc w:val="both"/>
        <w:rPr>
          <w:rFonts w:ascii="Corbel" w:hAnsi="Corbel"/>
          <w:b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513D04" w:rsidP="00A5129A">
      <w:pPr>
        <w:rPr>
          <w:rFonts w:ascii="Corbel" w:hAnsi="Corbel"/>
          <w:sz w:val="20"/>
        </w:rPr>
      </w:pPr>
      <w:r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7C6FAD" wp14:editId="1CD4E7DD">
                <wp:simplePos x="0" y="0"/>
                <wp:positionH relativeFrom="page">
                  <wp:posOffset>357785</wp:posOffset>
                </wp:positionH>
                <wp:positionV relativeFrom="page">
                  <wp:posOffset>5497246</wp:posOffset>
                </wp:positionV>
                <wp:extent cx="3076575" cy="241935"/>
                <wp:effectExtent l="0" t="0" r="9525" b="5715"/>
                <wp:wrapNone/>
                <wp:docPr id="481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47D" w:rsidRPr="000B5DA3" w:rsidRDefault="00C46297" w:rsidP="0060547D">
                            <w:pPr>
                              <w:pStyle w:val="Heading1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Crude oil price</w:t>
                            </w:r>
                          </w:p>
                          <w:p w:rsidR="00333E7D" w:rsidRPr="00657682" w:rsidRDefault="00333E7D" w:rsidP="00333E7D">
                            <w:pPr>
                              <w:pStyle w:val="Heading1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6FAD" id="_x0000_s1047" type="#_x0000_t202" style="position:absolute;margin-left:28.15pt;margin-top:432.85pt;width:242.25pt;height:19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2H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" filled="f" stroked="f">
                <v:textbox inset="0,0,0,0">
                  <w:txbxContent>
                    <w:p w:rsidR="0060547D" w:rsidRPr="000B5DA3" w:rsidRDefault="00C46297" w:rsidP="0060547D">
                      <w:pPr>
                        <w:pStyle w:val="Heading1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Crude oil price</w:t>
                      </w:r>
                    </w:p>
                    <w:p w:rsidR="00333E7D" w:rsidRPr="00657682" w:rsidRDefault="00333E7D" w:rsidP="00333E7D">
                      <w:pPr>
                        <w:pStyle w:val="Heading1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129A" w:rsidRPr="00BE0285" w:rsidRDefault="00513D04" w:rsidP="00A5129A">
      <w:pPr>
        <w:rPr>
          <w:rFonts w:ascii="Corbel" w:hAnsi="Corbel"/>
          <w:sz w:val="20"/>
        </w:rPr>
      </w:pPr>
      <w:r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11008" wp14:editId="6F50CD9B">
                <wp:simplePos x="0" y="0"/>
                <wp:positionH relativeFrom="page">
                  <wp:posOffset>361507</wp:posOffset>
                </wp:positionH>
                <wp:positionV relativeFrom="page">
                  <wp:posOffset>5635256</wp:posOffset>
                </wp:positionV>
                <wp:extent cx="5816009" cy="1653235"/>
                <wp:effectExtent l="0" t="0" r="13335" b="4445"/>
                <wp:wrapNone/>
                <wp:docPr id="7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009" cy="16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Pr="004F7BD3" w:rsidRDefault="004F7BD3" w:rsidP="00835014">
                            <w:pPr>
                              <w:jc w:val="both"/>
                              <w:rPr>
                                <w:rFonts w:ascii="Corbel" w:hAnsi="Corbel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szCs w:val="24"/>
                              </w:rPr>
                              <w:t>Crude oil price increased in the review week.</w:t>
                            </w:r>
                            <w:r w:rsidR="008D1B38">
                              <w:rPr>
                                <w:rFonts w:ascii="Corbel" w:hAnsi="Corbel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szCs w:val="24"/>
                              </w:rPr>
                              <w:t>Nigeria</w:t>
                            </w:r>
                            <w:r w:rsidR="00513D04">
                              <w:rPr>
                                <w:rFonts w:ascii="Corbel" w:hAnsi="Corbel"/>
                                <w:szCs w:val="24"/>
                              </w:rPr>
                              <w:t xml:space="preserve">’s bonny light gained 27 cents </w:t>
                            </w:r>
                            <w:r w:rsidR="00BB1816">
                              <w:rPr>
                                <w:rFonts w:ascii="Corbel" w:hAnsi="Corbel"/>
                                <w:szCs w:val="24"/>
                              </w:rPr>
                              <w:t>to $50.89/barrel</w:t>
                            </w:r>
                            <w:r w:rsidR="00F87CAD">
                              <w:rPr>
                                <w:rFonts w:ascii="Corbel" w:hAnsi="Corbel"/>
                                <w:szCs w:val="24"/>
                                <w:vertAlign w:val="superscript"/>
                              </w:rPr>
                              <w:t>4</w:t>
                            </w:r>
                            <w:r w:rsidR="00BB1816">
                              <w:rPr>
                                <w:rFonts w:ascii="Corbel" w:hAnsi="Corbel"/>
                                <w:szCs w:val="24"/>
                              </w:rPr>
                              <w:t xml:space="preserve">, </w:t>
                            </w:r>
                            <w:r w:rsidR="00513D04">
                              <w:rPr>
                                <w:rFonts w:ascii="Corbel" w:hAnsi="Corbel"/>
                                <w:szCs w:val="24"/>
                              </w:rPr>
                              <w:t xml:space="preserve">and </w:t>
                            </w:r>
                            <w:r w:rsidR="00BB1816">
                              <w:rPr>
                                <w:rFonts w:ascii="Corbel" w:hAnsi="Corbel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orbel" w:hAnsi="Corbel"/>
                                <w:szCs w:val="24"/>
                              </w:rPr>
                              <w:t xml:space="preserve">rent crude increased by </w:t>
                            </w:r>
                            <w:r w:rsidR="00BB1816">
                              <w:rPr>
                                <w:rFonts w:ascii="Corbel" w:hAnsi="Corbel"/>
                                <w:szCs w:val="24"/>
                              </w:rPr>
                              <w:t>0.8 percent to $51.78/barrel</w:t>
                            </w:r>
                            <w:r w:rsidR="00F87CAD">
                              <w:rPr>
                                <w:rFonts w:ascii="Corbel" w:hAnsi="Corbel"/>
                                <w:szCs w:val="24"/>
                                <w:vertAlign w:val="superscript"/>
                              </w:rPr>
                              <w:t>5</w:t>
                            </w:r>
                            <w:r w:rsidR="00BB1816">
                              <w:rPr>
                                <w:rFonts w:ascii="Corbel" w:hAnsi="Corbel"/>
                                <w:szCs w:val="24"/>
                              </w:rPr>
                              <w:t xml:space="preserve"> on October 21, 2016. This increase is attributable to </w:t>
                            </w:r>
                            <w:r w:rsidR="008C5951">
                              <w:rPr>
                                <w:rFonts w:ascii="Corbel" w:hAnsi="Corbel"/>
                                <w:szCs w:val="24"/>
                              </w:rPr>
                              <w:t xml:space="preserve">speculations about </w:t>
                            </w:r>
                            <w:r w:rsidR="00563075">
                              <w:rPr>
                                <w:rFonts w:ascii="Corbel" w:hAnsi="Corbel"/>
                                <w:szCs w:val="24"/>
                              </w:rPr>
                              <w:t>a</w:t>
                            </w:r>
                            <w:r w:rsidR="008C5951">
                              <w:rPr>
                                <w:rFonts w:ascii="Corbel" w:hAnsi="Corbel"/>
                                <w:szCs w:val="24"/>
                              </w:rPr>
                              <w:t xml:space="preserve"> </w:t>
                            </w:r>
                            <w:r w:rsidR="00563075">
                              <w:rPr>
                                <w:rFonts w:ascii="Corbel" w:hAnsi="Corbel"/>
                                <w:szCs w:val="24"/>
                              </w:rPr>
                              <w:t xml:space="preserve">possible cap on crude oil supply by OPEC members in November, and </w:t>
                            </w:r>
                            <w:r w:rsidR="008C5951">
                              <w:rPr>
                                <w:rFonts w:ascii="Corbel" w:hAnsi="Corbel"/>
                                <w:szCs w:val="24"/>
                              </w:rPr>
                              <w:t>proposed</w:t>
                            </w:r>
                            <w:r w:rsidR="00731C52">
                              <w:rPr>
                                <w:rFonts w:ascii="Corbel" w:hAnsi="Corbel"/>
                                <w:szCs w:val="24"/>
                              </w:rPr>
                              <w:t xml:space="preserve"> </w:t>
                            </w:r>
                            <w:r w:rsidR="008C5951">
                              <w:rPr>
                                <w:rFonts w:ascii="Corbel" w:hAnsi="Corbel"/>
                                <w:szCs w:val="24"/>
                              </w:rPr>
                              <w:t xml:space="preserve">crude oil price support initiatives between Russia and OPEC which is expected to keep crude oil </w:t>
                            </w:r>
                            <w:r w:rsidR="00D82CC1">
                              <w:rPr>
                                <w:rFonts w:ascii="Corbel" w:hAnsi="Corbel"/>
                                <w:szCs w:val="24"/>
                              </w:rPr>
                              <w:t>price</w:t>
                            </w:r>
                            <w:r w:rsidR="008C5951">
                              <w:rPr>
                                <w:rFonts w:ascii="Corbel" w:hAnsi="Corbel"/>
                                <w:szCs w:val="24"/>
                              </w:rPr>
                              <w:t>s</w:t>
                            </w:r>
                            <w:r w:rsidR="00F8633E">
                              <w:rPr>
                                <w:rFonts w:ascii="Corbel" w:hAnsi="Corbel"/>
                                <w:szCs w:val="24"/>
                              </w:rPr>
                              <w:t xml:space="preserve"> above $50/barrel</w:t>
                            </w:r>
                            <w:r w:rsidR="004E481C">
                              <w:rPr>
                                <w:rFonts w:ascii="Corbel" w:hAnsi="Corbel"/>
                                <w:szCs w:val="24"/>
                              </w:rPr>
                              <w:t>.</w:t>
                            </w:r>
                            <w:r w:rsidR="00563075">
                              <w:rPr>
                                <w:rFonts w:ascii="Corbel" w:hAnsi="Corbel"/>
                                <w:szCs w:val="24"/>
                              </w:rPr>
                              <w:t xml:space="preserve"> Although the prospect of crude oil prices is uncertain, </w:t>
                            </w:r>
                            <w:r w:rsidR="00ED0359">
                              <w:rPr>
                                <w:rFonts w:ascii="Corbel" w:hAnsi="Corbel"/>
                                <w:szCs w:val="24"/>
                              </w:rPr>
                              <w:t xml:space="preserve">Nigeria has </w:t>
                            </w:r>
                            <w:r w:rsidR="00563075">
                              <w:rPr>
                                <w:rFonts w:ascii="Corbel" w:hAnsi="Corbel"/>
                                <w:szCs w:val="24"/>
                              </w:rPr>
                              <w:t xml:space="preserve">marginally </w:t>
                            </w:r>
                            <w:r w:rsidR="00ED0359">
                              <w:rPr>
                                <w:rFonts w:ascii="Corbel" w:hAnsi="Corbel"/>
                                <w:szCs w:val="24"/>
                              </w:rPr>
                              <w:t>reduced the Official selling price of more than half of its oil grades (20 out of 26)</w:t>
                            </w:r>
                            <w:r w:rsidR="00F8633E">
                              <w:rPr>
                                <w:rFonts w:ascii="Corbel" w:hAnsi="Corbel"/>
                                <w:szCs w:val="24"/>
                                <w:vertAlign w:val="superscript"/>
                              </w:rPr>
                              <w:t>6</w:t>
                            </w:r>
                            <w:r w:rsidR="00B23FEF">
                              <w:rPr>
                                <w:rFonts w:ascii="Corbel" w:hAnsi="Corbel"/>
                                <w:szCs w:val="24"/>
                              </w:rPr>
                              <w:t xml:space="preserve"> </w:t>
                            </w:r>
                            <w:r w:rsidR="00563075">
                              <w:rPr>
                                <w:rFonts w:ascii="Corbel" w:hAnsi="Corbel"/>
                                <w:szCs w:val="24"/>
                              </w:rPr>
                              <w:t xml:space="preserve">in efforts to </w:t>
                            </w:r>
                            <w:r w:rsidR="00B23FEF">
                              <w:rPr>
                                <w:rFonts w:ascii="Corbel" w:hAnsi="Corbel"/>
                                <w:szCs w:val="24"/>
                              </w:rPr>
                              <w:t xml:space="preserve">leverage on increasing global crude </w:t>
                            </w:r>
                            <w:r w:rsidR="00563075">
                              <w:rPr>
                                <w:rFonts w:ascii="Corbel" w:hAnsi="Corbel"/>
                                <w:szCs w:val="24"/>
                              </w:rPr>
                              <w:t xml:space="preserve">oil prices. This </w:t>
                            </w:r>
                            <w:r w:rsidR="00B23FEF">
                              <w:rPr>
                                <w:rFonts w:ascii="Corbel" w:hAnsi="Corbel"/>
                                <w:szCs w:val="24"/>
                              </w:rPr>
                              <w:t>reflect</w:t>
                            </w:r>
                            <w:r w:rsidR="00563075">
                              <w:rPr>
                                <w:rFonts w:ascii="Corbel" w:hAnsi="Corbel"/>
                                <w:szCs w:val="24"/>
                              </w:rPr>
                              <w:t>s</w:t>
                            </w:r>
                            <w:r w:rsidR="00B23FEF">
                              <w:rPr>
                                <w:rFonts w:ascii="Corbel" w:hAnsi="Corbel"/>
                                <w:szCs w:val="24"/>
                              </w:rPr>
                              <w:t xml:space="preserve"> </w:t>
                            </w:r>
                            <w:r w:rsidR="00ED0359">
                              <w:rPr>
                                <w:rFonts w:ascii="Corbel" w:hAnsi="Corbel"/>
                                <w:szCs w:val="24"/>
                              </w:rPr>
                              <w:t>competitiveness/</w:t>
                            </w:r>
                            <w:r w:rsidR="00B23FEF">
                              <w:rPr>
                                <w:rFonts w:ascii="Corbel" w:hAnsi="Corbel"/>
                                <w:szCs w:val="24"/>
                              </w:rPr>
                              <w:t xml:space="preserve">readiness to </w:t>
                            </w:r>
                            <w:r w:rsidR="00ED0359">
                              <w:rPr>
                                <w:rFonts w:ascii="Corbel" w:hAnsi="Corbel"/>
                                <w:szCs w:val="24"/>
                              </w:rPr>
                              <w:t>reclaim</w:t>
                            </w:r>
                            <w:r w:rsidR="00683E20">
                              <w:rPr>
                                <w:rFonts w:ascii="Corbel" w:hAnsi="Corbel"/>
                                <w:szCs w:val="24"/>
                              </w:rPr>
                              <w:t xml:space="preserve"> market share lost as a result of</w:t>
                            </w:r>
                            <w:r w:rsidR="00B23FEF">
                              <w:rPr>
                                <w:rFonts w:ascii="Corbel" w:hAnsi="Corbel"/>
                                <w:szCs w:val="24"/>
                              </w:rPr>
                              <w:t xml:space="preserve"> domestic production constraints/pipeline vandalism.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11008" id="_x0000_s1048" type="#_x0000_t202" style="position:absolute;margin-left:28.45pt;margin-top:443.7pt;width:457.95pt;height:130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aUtA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" filled="f" stroked="f">
                <v:textbox inset="0,0,0,0">
                  <w:txbxContent>
                    <w:p w:rsidR="0021643D" w:rsidRPr="004F7BD3" w:rsidRDefault="004F7BD3" w:rsidP="00835014">
                      <w:pPr>
                        <w:jc w:val="both"/>
                        <w:rPr>
                          <w:rFonts w:ascii="Corbel" w:hAnsi="Corbel"/>
                          <w:szCs w:val="24"/>
                        </w:rPr>
                      </w:pPr>
                      <w:r>
                        <w:rPr>
                          <w:rFonts w:ascii="Corbel" w:hAnsi="Corbel"/>
                          <w:szCs w:val="24"/>
                        </w:rPr>
                        <w:t>Crude oil price increased in the review week.</w:t>
                      </w:r>
                      <w:r w:rsidR="008D1B38">
                        <w:rPr>
                          <w:rFonts w:ascii="Corbel" w:hAnsi="Corbel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szCs w:val="24"/>
                        </w:rPr>
                        <w:t>Nigeria</w:t>
                      </w:r>
                      <w:r w:rsidR="00513D04">
                        <w:rPr>
                          <w:rFonts w:ascii="Corbel" w:hAnsi="Corbel"/>
                          <w:szCs w:val="24"/>
                        </w:rPr>
                        <w:t xml:space="preserve">’s bonny light gained 27 cents </w:t>
                      </w:r>
                      <w:r w:rsidR="00BB1816">
                        <w:rPr>
                          <w:rFonts w:ascii="Corbel" w:hAnsi="Corbel"/>
                          <w:szCs w:val="24"/>
                        </w:rPr>
                        <w:t>to $50.89/barrel</w:t>
                      </w:r>
                      <w:r w:rsidR="00F87CAD">
                        <w:rPr>
                          <w:rFonts w:ascii="Corbel" w:hAnsi="Corbel"/>
                          <w:szCs w:val="24"/>
                          <w:vertAlign w:val="superscript"/>
                        </w:rPr>
                        <w:t>4</w:t>
                      </w:r>
                      <w:r w:rsidR="00BB1816">
                        <w:rPr>
                          <w:rFonts w:ascii="Corbel" w:hAnsi="Corbel"/>
                          <w:szCs w:val="24"/>
                        </w:rPr>
                        <w:t xml:space="preserve">, </w:t>
                      </w:r>
                      <w:r w:rsidR="00513D04">
                        <w:rPr>
                          <w:rFonts w:ascii="Corbel" w:hAnsi="Corbel"/>
                          <w:szCs w:val="24"/>
                        </w:rPr>
                        <w:t xml:space="preserve">and </w:t>
                      </w:r>
                      <w:r w:rsidR="00BB1816">
                        <w:rPr>
                          <w:rFonts w:ascii="Corbel" w:hAnsi="Corbel"/>
                          <w:szCs w:val="24"/>
                        </w:rPr>
                        <w:t>B</w:t>
                      </w:r>
                      <w:r>
                        <w:rPr>
                          <w:rFonts w:ascii="Corbel" w:hAnsi="Corbel"/>
                          <w:szCs w:val="24"/>
                        </w:rPr>
                        <w:t xml:space="preserve">rent crude increased by </w:t>
                      </w:r>
                      <w:r w:rsidR="00BB1816">
                        <w:rPr>
                          <w:rFonts w:ascii="Corbel" w:hAnsi="Corbel"/>
                          <w:szCs w:val="24"/>
                        </w:rPr>
                        <w:t>0.8 percent to $51.78/barrel</w:t>
                      </w:r>
                      <w:r w:rsidR="00F87CAD">
                        <w:rPr>
                          <w:rFonts w:ascii="Corbel" w:hAnsi="Corbel"/>
                          <w:szCs w:val="24"/>
                          <w:vertAlign w:val="superscript"/>
                        </w:rPr>
                        <w:t>5</w:t>
                      </w:r>
                      <w:r w:rsidR="00BB1816">
                        <w:rPr>
                          <w:rFonts w:ascii="Corbel" w:hAnsi="Corbel"/>
                          <w:szCs w:val="24"/>
                        </w:rPr>
                        <w:t xml:space="preserve"> on October 21, 2016. This increase is attributable to </w:t>
                      </w:r>
                      <w:r w:rsidR="008C5951">
                        <w:rPr>
                          <w:rFonts w:ascii="Corbel" w:hAnsi="Corbel"/>
                          <w:szCs w:val="24"/>
                        </w:rPr>
                        <w:t xml:space="preserve">speculations about </w:t>
                      </w:r>
                      <w:r w:rsidR="00563075">
                        <w:rPr>
                          <w:rFonts w:ascii="Corbel" w:hAnsi="Corbel"/>
                          <w:szCs w:val="24"/>
                        </w:rPr>
                        <w:t>a</w:t>
                      </w:r>
                      <w:r w:rsidR="008C5951">
                        <w:rPr>
                          <w:rFonts w:ascii="Corbel" w:hAnsi="Corbel"/>
                          <w:szCs w:val="24"/>
                        </w:rPr>
                        <w:t xml:space="preserve"> </w:t>
                      </w:r>
                      <w:r w:rsidR="00563075">
                        <w:rPr>
                          <w:rFonts w:ascii="Corbel" w:hAnsi="Corbel"/>
                          <w:szCs w:val="24"/>
                        </w:rPr>
                        <w:t xml:space="preserve">possible cap on crude oil supply by OPEC members in November, and </w:t>
                      </w:r>
                      <w:r w:rsidR="008C5951">
                        <w:rPr>
                          <w:rFonts w:ascii="Corbel" w:hAnsi="Corbel"/>
                          <w:szCs w:val="24"/>
                        </w:rPr>
                        <w:t>proposed</w:t>
                      </w:r>
                      <w:r w:rsidR="00731C52">
                        <w:rPr>
                          <w:rFonts w:ascii="Corbel" w:hAnsi="Corbel"/>
                          <w:szCs w:val="24"/>
                        </w:rPr>
                        <w:t xml:space="preserve"> </w:t>
                      </w:r>
                      <w:r w:rsidR="008C5951">
                        <w:rPr>
                          <w:rFonts w:ascii="Corbel" w:hAnsi="Corbel"/>
                          <w:szCs w:val="24"/>
                        </w:rPr>
                        <w:t xml:space="preserve">crude oil price support initiatives between Russia and OPEC which is expected to keep crude oil </w:t>
                      </w:r>
                      <w:r w:rsidR="00D82CC1">
                        <w:rPr>
                          <w:rFonts w:ascii="Corbel" w:hAnsi="Corbel"/>
                          <w:szCs w:val="24"/>
                        </w:rPr>
                        <w:t>price</w:t>
                      </w:r>
                      <w:r w:rsidR="008C5951">
                        <w:rPr>
                          <w:rFonts w:ascii="Corbel" w:hAnsi="Corbel"/>
                          <w:szCs w:val="24"/>
                        </w:rPr>
                        <w:t>s</w:t>
                      </w:r>
                      <w:r w:rsidR="00F8633E">
                        <w:rPr>
                          <w:rFonts w:ascii="Corbel" w:hAnsi="Corbel"/>
                          <w:szCs w:val="24"/>
                        </w:rPr>
                        <w:t xml:space="preserve"> above $50/barrel</w:t>
                      </w:r>
                      <w:r w:rsidR="004E481C">
                        <w:rPr>
                          <w:rFonts w:ascii="Corbel" w:hAnsi="Corbel"/>
                          <w:szCs w:val="24"/>
                        </w:rPr>
                        <w:t>.</w:t>
                      </w:r>
                      <w:r w:rsidR="00563075">
                        <w:rPr>
                          <w:rFonts w:ascii="Corbel" w:hAnsi="Corbel"/>
                          <w:szCs w:val="24"/>
                        </w:rPr>
                        <w:t xml:space="preserve"> Although the prospect of crude oil prices is uncertain, </w:t>
                      </w:r>
                      <w:r w:rsidR="00ED0359">
                        <w:rPr>
                          <w:rFonts w:ascii="Corbel" w:hAnsi="Corbel"/>
                          <w:szCs w:val="24"/>
                        </w:rPr>
                        <w:t xml:space="preserve">Nigeria has </w:t>
                      </w:r>
                      <w:r w:rsidR="00563075">
                        <w:rPr>
                          <w:rFonts w:ascii="Corbel" w:hAnsi="Corbel"/>
                          <w:szCs w:val="24"/>
                        </w:rPr>
                        <w:t xml:space="preserve">marginally </w:t>
                      </w:r>
                      <w:r w:rsidR="00ED0359">
                        <w:rPr>
                          <w:rFonts w:ascii="Corbel" w:hAnsi="Corbel"/>
                          <w:szCs w:val="24"/>
                        </w:rPr>
                        <w:t>reduced the Official selling price of more than half of its oil grades (20 out of 26)</w:t>
                      </w:r>
                      <w:r w:rsidR="00F8633E">
                        <w:rPr>
                          <w:rFonts w:ascii="Corbel" w:hAnsi="Corbel"/>
                          <w:szCs w:val="24"/>
                          <w:vertAlign w:val="superscript"/>
                        </w:rPr>
                        <w:t>6</w:t>
                      </w:r>
                      <w:r w:rsidR="00B23FEF">
                        <w:rPr>
                          <w:rFonts w:ascii="Corbel" w:hAnsi="Corbel"/>
                          <w:szCs w:val="24"/>
                        </w:rPr>
                        <w:t xml:space="preserve"> </w:t>
                      </w:r>
                      <w:r w:rsidR="00563075">
                        <w:rPr>
                          <w:rFonts w:ascii="Corbel" w:hAnsi="Corbel"/>
                          <w:szCs w:val="24"/>
                        </w:rPr>
                        <w:t xml:space="preserve">in efforts to </w:t>
                      </w:r>
                      <w:r w:rsidR="00B23FEF">
                        <w:rPr>
                          <w:rFonts w:ascii="Corbel" w:hAnsi="Corbel"/>
                          <w:szCs w:val="24"/>
                        </w:rPr>
                        <w:t xml:space="preserve">leverage on increasing global crude </w:t>
                      </w:r>
                      <w:r w:rsidR="00563075">
                        <w:rPr>
                          <w:rFonts w:ascii="Corbel" w:hAnsi="Corbel"/>
                          <w:szCs w:val="24"/>
                        </w:rPr>
                        <w:t xml:space="preserve">oil prices. This </w:t>
                      </w:r>
                      <w:r w:rsidR="00B23FEF">
                        <w:rPr>
                          <w:rFonts w:ascii="Corbel" w:hAnsi="Corbel"/>
                          <w:szCs w:val="24"/>
                        </w:rPr>
                        <w:t>reflect</w:t>
                      </w:r>
                      <w:r w:rsidR="00563075">
                        <w:rPr>
                          <w:rFonts w:ascii="Corbel" w:hAnsi="Corbel"/>
                          <w:szCs w:val="24"/>
                        </w:rPr>
                        <w:t>s</w:t>
                      </w:r>
                      <w:r w:rsidR="00B23FEF">
                        <w:rPr>
                          <w:rFonts w:ascii="Corbel" w:hAnsi="Corbel"/>
                          <w:szCs w:val="24"/>
                        </w:rPr>
                        <w:t xml:space="preserve"> </w:t>
                      </w:r>
                      <w:r w:rsidR="00ED0359">
                        <w:rPr>
                          <w:rFonts w:ascii="Corbel" w:hAnsi="Corbel"/>
                          <w:szCs w:val="24"/>
                        </w:rPr>
                        <w:t>competitiveness/</w:t>
                      </w:r>
                      <w:r w:rsidR="00B23FEF">
                        <w:rPr>
                          <w:rFonts w:ascii="Corbel" w:hAnsi="Corbel"/>
                          <w:szCs w:val="24"/>
                        </w:rPr>
                        <w:t xml:space="preserve">readiness to </w:t>
                      </w:r>
                      <w:r w:rsidR="00ED0359">
                        <w:rPr>
                          <w:rFonts w:ascii="Corbel" w:hAnsi="Corbel"/>
                          <w:szCs w:val="24"/>
                        </w:rPr>
                        <w:t>reclaim</w:t>
                      </w:r>
                      <w:r w:rsidR="00683E20">
                        <w:rPr>
                          <w:rFonts w:ascii="Corbel" w:hAnsi="Corbel"/>
                          <w:szCs w:val="24"/>
                        </w:rPr>
                        <w:t xml:space="preserve"> market share lost as a result of</w:t>
                      </w:r>
                      <w:r w:rsidR="00B23FEF">
                        <w:rPr>
                          <w:rFonts w:ascii="Corbel" w:hAnsi="Corbel"/>
                          <w:szCs w:val="24"/>
                        </w:rPr>
                        <w:t xml:space="preserve"> domestic production constraints/pipeline vandalism.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5129A" w:rsidRPr="00BE0285" w:rsidRDefault="005D7D02" w:rsidP="00A5129A">
      <w:pPr>
        <w:rPr>
          <w:rFonts w:ascii="Corbel" w:hAnsi="Corbel"/>
          <w:sz w:val="20"/>
        </w:rPr>
      </w:pPr>
      <w:r>
        <w:rPr>
          <w:rFonts w:ascii="Corbel" w:hAnsi="Corbel"/>
          <w:noProof/>
          <w:sz w:val="20"/>
        </w:rPr>
        <w:drawing>
          <wp:anchor distT="0" distB="0" distL="114300" distR="114300" simplePos="0" relativeHeight="251681792" behindDoc="0" locked="0" layoutInCell="1" allowOverlap="1" wp14:anchorId="56201867" wp14:editId="28550E25">
            <wp:simplePos x="0" y="0"/>
            <wp:positionH relativeFrom="margin">
              <wp:posOffset>5196515</wp:posOffset>
            </wp:positionH>
            <wp:positionV relativeFrom="margin">
              <wp:posOffset>5026660</wp:posOffset>
            </wp:positionV>
            <wp:extent cx="1304290" cy="138874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ufacturer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29A" w:rsidRPr="00BE0285" w:rsidRDefault="005436E0" w:rsidP="005436E0">
      <w:pPr>
        <w:tabs>
          <w:tab w:val="left" w:pos="3579"/>
        </w:tabs>
        <w:rPr>
          <w:rFonts w:ascii="Corbel" w:hAnsi="Corbel"/>
          <w:sz w:val="20"/>
        </w:rPr>
      </w:pPr>
      <w:r>
        <w:rPr>
          <w:rFonts w:ascii="Corbel" w:hAnsi="Corbel"/>
          <w:sz w:val="20"/>
        </w:rPr>
        <w:tab/>
      </w:r>
      <w:bookmarkStart w:id="0" w:name="_GoBack"/>
      <w:bookmarkEnd w:id="0"/>
    </w:p>
    <w:p w:rsidR="00A5129A" w:rsidRPr="00BE0285" w:rsidRDefault="00A5129A" w:rsidP="00E16D4D">
      <w:pPr>
        <w:ind w:left="-810" w:firstLine="270"/>
        <w:rPr>
          <w:rFonts w:ascii="Corbel" w:hAnsi="Corbel"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A5129A" w:rsidP="00A5129A">
      <w:pPr>
        <w:rPr>
          <w:rFonts w:ascii="Corbel" w:hAnsi="Corbel"/>
          <w:sz w:val="20"/>
        </w:rPr>
      </w:pPr>
    </w:p>
    <w:p w:rsidR="00A5129A" w:rsidRPr="00BE0285" w:rsidRDefault="000435F6" w:rsidP="000435F6">
      <w:pPr>
        <w:tabs>
          <w:tab w:val="left" w:pos="690"/>
          <w:tab w:val="left" w:pos="1739"/>
        </w:tabs>
        <w:rPr>
          <w:rFonts w:ascii="Corbel" w:hAnsi="Corbel"/>
          <w:sz w:val="20"/>
        </w:rPr>
      </w:pPr>
      <w:r w:rsidRPr="00BE0285">
        <w:rPr>
          <w:rFonts w:ascii="Corbel" w:hAnsi="Corbel"/>
          <w:sz w:val="20"/>
        </w:rPr>
        <w:tab/>
      </w:r>
    </w:p>
    <w:p w:rsidR="00A5129A" w:rsidRPr="00BE0285" w:rsidRDefault="00254064" w:rsidP="00A5129A">
      <w:pPr>
        <w:rPr>
          <w:rFonts w:ascii="Corbel" w:hAnsi="Corbel"/>
          <w:sz w:val="20"/>
        </w:rPr>
      </w:pPr>
      <w:r w:rsidRPr="00BE0285">
        <w:rPr>
          <w:rFonts w:ascii="Corbel" w:hAnsi="Corbel"/>
          <w:sz w:val="20"/>
        </w:rPr>
        <w:t xml:space="preserve">    </w:t>
      </w:r>
    </w:p>
    <w:p w:rsidR="00A5129A" w:rsidRPr="00BE0285" w:rsidRDefault="00A5129A" w:rsidP="000435F6">
      <w:pPr>
        <w:tabs>
          <w:tab w:val="left" w:pos="645"/>
        </w:tabs>
        <w:rPr>
          <w:rFonts w:ascii="Corbel" w:hAnsi="Corbel"/>
          <w:sz w:val="20"/>
        </w:rPr>
      </w:pPr>
    </w:p>
    <w:p w:rsidR="005A0D44" w:rsidRPr="00BE0285" w:rsidRDefault="005A0D44" w:rsidP="005A0D44">
      <w:pPr>
        <w:tabs>
          <w:tab w:val="left" w:pos="5223"/>
        </w:tabs>
        <w:rPr>
          <w:rFonts w:ascii="Corbel" w:hAnsi="Corbel"/>
          <w:sz w:val="20"/>
        </w:rPr>
      </w:pPr>
    </w:p>
    <w:p w:rsidR="005A0D44" w:rsidRPr="00BE0285" w:rsidRDefault="005A0D44" w:rsidP="005A0D44">
      <w:pPr>
        <w:tabs>
          <w:tab w:val="left" w:pos="5223"/>
        </w:tabs>
        <w:rPr>
          <w:rFonts w:ascii="Corbel" w:hAnsi="Corbel"/>
          <w:sz w:val="20"/>
        </w:rPr>
      </w:pPr>
    </w:p>
    <w:p w:rsidR="005A0D44" w:rsidRPr="00BE0285" w:rsidRDefault="00563075" w:rsidP="005A0D44">
      <w:pPr>
        <w:tabs>
          <w:tab w:val="left" w:pos="5223"/>
        </w:tabs>
        <w:rPr>
          <w:rFonts w:ascii="Corbel" w:hAnsi="Corbel"/>
          <w:sz w:val="20"/>
        </w:rPr>
      </w:pPr>
      <w:r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E18454" wp14:editId="019E5E4A">
                <wp:simplePos x="0" y="0"/>
                <wp:positionH relativeFrom="page">
                  <wp:posOffset>355930</wp:posOffset>
                </wp:positionH>
                <wp:positionV relativeFrom="page">
                  <wp:posOffset>7436866</wp:posOffset>
                </wp:positionV>
                <wp:extent cx="2933065" cy="174625"/>
                <wp:effectExtent l="0" t="0" r="635" b="15875"/>
                <wp:wrapNone/>
                <wp:docPr id="10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Pr="000B5DA3" w:rsidRDefault="008232F9" w:rsidP="00506B80">
                            <w:pPr>
                              <w:pStyle w:val="Heading1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Stock Market</w:t>
                            </w:r>
                          </w:p>
                          <w:p w:rsidR="0021643D" w:rsidRPr="00E500F3" w:rsidRDefault="0021643D" w:rsidP="00CB1424">
                            <w:pPr>
                              <w:pStyle w:val="Heading1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8454" id="Text Box 486" o:spid="_x0000_s1049" type="#_x0000_t202" style="position:absolute;margin-left:28.05pt;margin-top:585.6pt;width:230.9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bEsw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" filled="f" stroked="f">
                <v:textbox inset="0,0,0,0">
                  <w:txbxContent>
                    <w:p w:rsidR="0021643D" w:rsidRPr="000B5DA3" w:rsidRDefault="008232F9" w:rsidP="00506B80">
                      <w:pPr>
                        <w:pStyle w:val="Heading1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Stock Market</w:t>
                      </w:r>
                    </w:p>
                    <w:p w:rsidR="0021643D" w:rsidRPr="00E500F3" w:rsidRDefault="0021643D" w:rsidP="00CB1424">
                      <w:pPr>
                        <w:pStyle w:val="Heading1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73D76" w:rsidRPr="00BE0285" w:rsidRDefault="00563075" w:rsidP="005A0D44">
      <w:pPr>
        <w:tabs>
          <w:tab w:val="left" w:pos="5223"/>
        </w:tabs>
        <w:rPr>
          <w:rFonts w:ascii="Corbel" w:hAnsi="Corbel"/>
          <w:sz w:val="20"/>
        </w:rPr>
      </w:pPr>
      <w:r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65ED9" wp14:editId="1C216175">
                <wp:simplePos x="0" y="0"/>
                <wp:positionH relativeFrom="page">
                  <wp:posOffset>342900</wp:posOffset>
                </wp:positionH>
                <wp:positionV relativeFrom="page">
                  <wp:posOffset>7600950</wp:posOffset>
                </wp:positionV>
                <wp:extent cx="5810250" cy="1666875"/>
                <wp:effectExtent l="0" t="0" r="0" b="9525"/>
                <wp:wrapNone/>
                <wp:docPr id="9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80F" w:rsidRPr="003E558E" w:rsidRDefault="003E558E" w:rsidP="003E558E">
                            <w:pPr>
                              <w:jc w:val="both"/>
                              <w:rPr>
                                <w:rFonts w:ascii="Corbel" w:hAnsi="Corbel" w:cs="Arial"/>
                                <w:szCs w:val="24"/>
                              </w:rPr>
                            </w:pPr>
                            <w:r w:rsidRPr="003E558E">
                              <w:rPr>
                                <w:rFonts w:ascii="Corbel" w:eastAsia="Times" w:hAnsi="Corbel"/>
                                <w:szCs w:val="24"/>
                              </w:rPr>
                              <w:t>The All Share Index (ASI) and Marke</w:t>
                            </w:r>
                            <w:r>
                              <w:rPr>
                                <w:rFonts w:ascii="Corbel" w:eastAsia="Times" w:hAnsi="Corbel"/>
                                <w:szCs w:val="24"/>
                              </w:rPr>
                              <w:t xml:space="preserve">t capitalization declined </w:t>
                            </w:r>
                            <w:r w:rsidR="00D851B1">
                              <w:rPr>
                                <w:rFonts w:ascii="Corbel" w:eastAsia="Times" w:hAnsi="Corbel"/>
                                <w:szCs w:val="24"/>
                              </w:rPr>
                              <w:t xml:space="preserve">(week-on-week) </w:t>
                            </w:r>
                            <w:r>
                              <w:rPr>
                                <w:rFonts w:ascii="Corbel" w:eastAsia="Times" w:hAnsi="Corbel"/>
                                <w:szCs w:val="24"/>
                              </w:rPr>
                              <w:t>by 0.95</w:t>
                            </w:r>
                            <w:r w:rsidR="00D851B1">
                              <w:rPr>
                                <w:rFonts w:ascii="Corbel" w:eastAsia="Times" w:hAnsi="Corbel"/>
                                <w:szCs w:val="24"/>
                              </w:rPr>
                              <w:t xml:space="preserve"> percent to close at 27,596.82</w:t>
                            </w:r>
                            <w:r w:rsidRPr="003E558E">
                              <w:rPr>
                                <w:rFonts w:ascii="Corbel" w:eastAsia="Times" w:hAnsi="Corbel"/>
                                <w:szCs w:val="24"/>
                              </w:rPr>
                              <w:t xml:space="preserve"> points and </w:t>
                            </w:r>
                            <w:r w:rsidRPr="003E558E">
                              <w:rPr>
                                <w:rFonts w:ascii="Arial" w:eastAsia="Times" w:hAnsi="Arial" w:cs="Arial"/>
                                <w:szCs w:val="24"/>
                              </w:rPr>
                              <w:t>₦</w:t>
                            </w:r>
                            <w:r w:rsidR="00D851B1">
                              <w:rPr>
                                <w:rFonts w:ascii="Corbel" w:eastAsia="Times" w:hAnsi="Corbel" w:cs="Corbel"/>
                                <w:szCs w:val="24"/>
                              </w:rPr>
                              <w:t>9.48</w:t>
                            </w:r>
                            <w:r w:rsidRPr="003E558E">
                              <w:rPr>
                                <w:rFonts w:ascii="Corbel" w:eastAsia="Times" w:hAnsi="Corbel" w:cs="Corbel"/>
                                <w:szCs w:val="24"/>
                              </w:rPr>
                              <w:t xml:space="preserve"> </w:t>
                            </w:r>
                            <w:r w:rsidR="00D851B1">
                              <w:rPr>
                                <w:rFonts w:ascii="Corbel" w:eastAsia="Times" w:hAnsi="Corbel" w:cs="Corbel"/>
                                <w:szCs w:val="24"/>
                              </w:rPr>
                              <w:t>trillion respectively on October 21, 2016</w:t>
                            </w:r>
                            <w:r w:rsidR="00F8633E">
                              <w:rPr>
                                <w:rFonts w:ascii="Corbel" w:eastAsia="Times" w:hAnsi="Corbel" w:cs="Corbel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Corbel" w:eastAsia="Times" w:hAnsi="Corbel" w:cs="Corbel"/>
                                <w:szCs w:val="24"/>
                              </w:rPr>
                              <w:t xml:space="preserve">. Following a marginal appreciation in the preceding </w:t>
                            </w:r>
                            <w:r w:rsidR="00D851B1">
                              <w:rPr>
                                <w:rFonts w:ascii="Corbel" w:eastAsia="Times" w:hAnsi="Corbel" w:cs="Corbel"/>
                                <w:szCs w:val="24"/>
                              </w:rPr>
                              <w:t xml:space="preserve">week, investors </w:t>
                            </w:r>
                            <w:r w:rsidR="00231500">
                              <w:rPr>
                                <w:rFonts w:ascii="Corbel" w:eastAsia="Times" w:hAnsi="Corbel" w:cs="Corbel"/>
                                <w:szCs w:val="24"/>
                              </w:rPr>
                              <w:t xml:space="preserve">took </w:t>
                            </w:r>
                            <w:r w:rsidR="00D851B1">
                              <w:rPr>
                                <w:rFonts w:ascii="Corbel" w:eastAsia="Times" w:hAnsi="Corbel" w:cs="Corbel"/>
                                <w:szCs w:val="24"/>
                              </w:rPr>
                              <w:t>advantage of</w:t>
                            </w:r>
                            <w:r w:rsidR="00231500">
                              <w:rPr>
                                <w:rFonts w:ascii="Corbel" w:eastAsia="Times" w:hAnsi="Corbel" w:cs="Corbel"/>
                                <w:szCs w:val="24"/>
                              </w:rPr>
                              <w:t xml:space="preserve"> the increased indices by participating in</w:t>
                            </w:r>
                            <w:r w:rsidR="00D851B1">
                              <w:rPr>
                                <w:rFonts w:ascii="Corbel" w:eastAsia="Times" w:hAnsi="Corbel" w:cs="Corbel"/>
                                <w:szCs w:val="24"/>
                              </w:rPr>
                              <w:t xml:space="preserve"> profit-</w:t>
                            </w:r>
                            <w:r>
                              <w:rPr>
                                <w:rFonts w:ascii="Corbel" w:eastAsia="Times" w:hAnsi="Corbel" w:cs="Corbel"/>
                                <w:szCs w:val="24"/>
                              </w:rPr>
                              <w:t xml:space="preserve">taking which triggered the </w:t>
                            </w:r>
                            <w:r w:rsidR="00D851B1">
                              <w:rPr>
                                <w:rFonts w:ascii="Corbel" w:eastAsia="Times" w:hAnsi="Corbel" w:cs="Corbel"/>
                                <w:szCs w:val="24"/>
                              </w:rPr>
                              <w:t>decline in market indices</w:t>
                            </w:r>
                            <w:r w:rsidR="00C87C5B">
                              <w:rPr>
                                <w:rFonts w:ascii="Corbel" w:eastAsia="Times" w:hAnsi="Corbel" w:cs="Corbel"/>
                                <w:szCs w:val="24"/>
                              </w:rPr>
                              <w:t xml:space="preserve"> in the review week</w:t>
                            </w:r>
                            <w:r w:rsidR="00D851B1">
                              <w:rPr>
                                <w:rFonts w:ascii="Corbel" w:eastAsia="Times" w:hAnsi="Corbel" w:cs="Corbel"/>
                                <w:szCs w:val="24"/>
                              </w:rPr>
                              <w:t>.</w:t>
                            </w:r>
                            <w:r w:rsidR="00563075">
                              <w:rPr>
                                <w:rFonts w:ascii="Corbel" w:eastAsia="Times" w:hAnsi="Corbel" w:cs="Corbel"/>
                                <w:szCs w:val="24"/>
                              </w:rPr>
                              <w:t xml:space="preserve"> </w:t>
                            </w:r>
                            <w:r w:rsidR="00E3744F">
                              <w:rPr>
                                <w:rFonts w:ascii="Corbel" w:eastAsia="Times" w:hAnsi="Corbel" w:cs="Corbel"/>
                                <w:szCs w:val="24"/>
                              </w:rPr>
                              <w:t>Outlook on</w:t>
                            </w:r>
                            <w:r w:rsidR="00563075">
                              <w:rPr>
                                <w:rFonts w:ascii="Corbel" w:eastAsia="Times" w:hAnsi="Corbel" w:cs="Corbel"/>
                                <w:szCs w:val="24"/>
                              </w:rPr>
                              <w:t xml:space="preserve"> market indices </w:t>
                            </w:r>
                            <w:r w:rsidR="00E3744F">
                              <w:rPr>
                                <w:rFonts w:ascii="Corbel" w:eastAsia="Times" w:hAnsi="Corbel" w:cs="Corbel"/>
                                <w:szCs w:val="24"/>
                              </w:rPr>
                              <w:t>remain bleak as</w:t>
                            </w:r>
                            <w:r w:rsidR="00563075">
                              <w:rPr>
                                <w:rFonts w:ascii="Corbel" w:eastAsia="Times" w:hAnsi="Corbel" w:cs="Corbel"/>
                                <w:szCs w:val="24"/>
                              </w:rPr>
                              <w:t xml:space="preserve"> </w:t>
                            </w:r>
                            <w:r w:rsidR="00E3744F">
                              <w:rPr>
                                <w:rFonts w:ascii="Corbel" w:eastAsia="Times" w:hAnsi="Corbel" w:cs="Corbel"/>
                                <w:szCs w:val="24"/>
                              </w:rPr>
                              <w:t>few companies recently released Q3 earning results that yielded mixed investors’ sentiments about the profitability of the stock market’s equities</w:t>
                            </w:r>
                            <w:r w:rsidR="00F8633E">
                              <w:rPr>
                                <w:rFonts w:ascii="Corbel" w:eastAsia="Times" w:hAnsi="Corbel" w:cs="Corbel"/>
                                <w:szCs w:val="24"/>
                                <w:vertAlign w:val="superscript"/>
                              </w:rPr>
                              <w:t>8</w:t>
                            </w:r>
                            <w:r w:rsidR="002C0973">
                              <w:rPr>
                                <w:rFonts w:ascii="Corbel" w:eastAsia="Times" w:hAnsi="Corbel" w:cs="Corbel"/>
                                <w:szCs w:val="24"/>
                                <w:vertAlign w:val="superscript"/>
                              </w:rPr>
                              <w:t xml:space="preserve">. </w:t>
                            </w:r>
                            <w:r w:rsidR="002C0973" w:rsidRPr="000162D9">
                              <w:rPr>
                                <w:rFonts w:ascii="Corbel" w:hAnsi="Corbel" w:cs="Arial"/>
                                <w:szCs w:val="24"/>
                              </w:rPr>
                              <w:t xml:space="preserve">However, the </w:t>
                            </w:r>
                            <w:r w:rsidR="000162D9" w:rsidRPr="000162D9">
                              <w:rPr>
                                <w:rFonts w:ascii="Corbel" w:hAnsi="Corbel" w:cs="Arial"/>
                                <w:szCs w:val="24"/>
                              </w:rPr>
                              <w:t xml:space="preserve">initiation of the planned capital projects (to be funded through the issuance of Eurobonds) could turn around investors’ sentiments and the </w:t>
                            </w:r>
                            <w:r w:rsidR="002C0973" w:rsidRPr="000162D9">
                              <w:rPr>
                                <w:rFonts w:ascii="Corbel" w:hAnsi="Corbel" w:cs="Arial"/>
                                <w:szCs w:val="24"/>
                              </w:rPr>
                              <w:t xml:space="preserve">prospect of the </w:t>
                            </w:r>
                            <w:r w:rsidR="000162D9" w:rsidRPr="000162D9">
                              <w:rPr>
                                <w:rFonts w:ascii="Corbel" w:hAnsi="Corbel" w:cs="Arial"/>
                                <w:szCs w:val="24"/>
                              </w:rPr>
                              <w:t>stock market.</w:t>
                            </w:r>
                          </w:p>
                          <w:p w:rsidR="00E3744F" w:rsidRDefault="00E3744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65ED9" id="Text Box 487" o:spid="_x0000_s1050" type="#_x0000_t202" style="position:absolute;margin-left:27pt;margin-top:598.5pt;width:457.5pt;height:1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X5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" filled="f" stroked="f">
                <v:textbox inset="0,0,0,0">
                  <w:txbxContent>
                    <w:p w:rsidR="001C680F" w:rsidRPr="003E558E" w:rsidRDefault="003E558E" w:rsidP="003E558E">
                      <w:pPr>
                        <w:jc w:val="both"/>
                        <w:rPr>
                          <w:rFonts w:ascii="Corbel" w:hAnsi="Corbel" w:cs="Arial"/>
                          <w:szCs w:val="24"/>
                        </w:rPr>
                      </w:pPr>
                      <w:r w:rsidRPr="003E558E">
                        <w:rPr>
                          <w:rFonts w:ascii="Corbel" w:eastAsia="Times" w:hAnsi="Corbel"/>
                          <w:szCs w:val="24"/>
                        </w:rPr>
                        <w:t>The All Share Index (ASI) and Marke</w:t>
                      </w:r>
                      <w:r>
                        <w:rPr>
                          <w:rFonts w:ascii="Corbel" w:eastAsia="Times" w:hAnsi="Corbel"/>
                          <w:szCs w:val="24"/>
                        </w:rPr>
                        <w:t xml:space="preserve">t capitalization declined </w:t>
                      </w:r>
                      <w:r w:rsidR="00D851B1">
                        <w:rPr>
                          <w:rFonts w:ascii="Corbel" w:eastAsia="Times" w:hAnsi="Corbel"/>
                          <w:szCs w:val="24"/>
                        </w:rPr>
                        <w:t xml:space="preserve">(week-on-week) </w:t>
                      </w:r>
                      <w:r>
                        <w:rPr>
                          <w:rFonts w:ascii="Corbel" w:eastAsia="Times" w:hAnsi="Corbel"/>
                          <w:szCs w:val="24"/>
                        </w:rPr>
                        <w:t>by 0.95</w:t>
                      </w:r>
                      <w:r w:rsidR="00D851B1">
                        <w:rPr>
                          <w:rFonts w:ascii="Corbel" w:eastAsia="Times" w:hAnsi="Corbel"/>
                          <w:szCs w:val="24"/>
                        </w:rPr>
                        <w:t xml:space="preserve"> percent to close at 27,596.82</w:t>
                      </w:r>
                      <w:r w:rsidRPr="003E558E">
                        <w:rPr>
                          <w:rFonts w:ascii="Corbel" w:eastAsia="Times" w:hAnsi="Corbel"/>
                          <w:szCs w:val="24"/>
                        </w:rPr>
                        <w:t xml:space="preserve"> points and </w:t>
                      </w:r>
                      <w:r w:rsidRPr="003E558E">
                        <w:rPr>
                          <w:rFonts w:ascii="Arial" w:eastAsia="Times" w:hAnsi="Arial" w:cs="Arial"/>
                          <w:szCs w:val="24"/>
                        </w:rPr>
                        <w:t>₦</w:t>
                      </w:r>
                      <w:r w:rsidR="00D851B1">
                        <w:rPr>
                          <w:rFonts w:ascii="Corbel" w:eastAsia="Times" w:hAnsi="Corbel" w:cs="Corbel"/>
                          <w:szCs w:val="24"/>
                        </w:rPr>
                        <w:t>9.48</w:t>
                      </w:r>
                      <w:r w:rsidRPr="003E558E">
                        <w:rPr>
                          <w:rFonts w:ascii="Corbel" w:eastAsia="Times" w:hAnsi="Corbel" w:cs="Corbel"/>
                          <w:szCs w:val="24"/>
                        </w:rPr>
                        <w:t xml:space="preserve"> </w:t>
                      </w:r>
                      <w:r w:rsidR="00D851B1">
                        <w:rPr>
                          <w:rFonts w:ascii="Corbel" w:eastAsia="Times" w:hAnsi="Corbel" w:cs="Corbel"/>
                          <w:szCs w:val="24"/>
                        </w:rPr>
                        <w:t>trillion respectively on October 21, 2016</w:t>
                      </w:r>
                      <w:r w:rsidR="00F8633E">
                        <w:rPr>
                          <w:rFonts w:ascii="Corbel" w:eastAsia="Times" w:hAnsi="Corbel" w:cs="Corbel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ascii="Corbel" w:eastAsia="Times" w:hAnsi="Corbel" w:cs="Corbel"/>
                          <w:szCs w:val="24"/>
                        </w:rPr>
                        <w:t xml:space="preserve">. Following a marginal appreciation in the preceding </w:t>
                      </w:r>
                      <w:r w:rsidR="00D851B1">
                        <w:rPr>
                          <w:rFonts w:ascii="Corbel" w:eastAsia="Times" w:hAnsi="Corbel" w:cs="Corbel"/>
                          <w:szCs w:val="24"/>
                        </w:rPr>
                        <w:t xml:space="preserve">week, investors </w:t>
                      </w:r>
                      <w:r w:rsidR="00231500">
                        <w:rPr>
                          <w:rFonts w:ascii="Corbel" w:eastAsia="Times" w:hAnsi="Corbel" w:cs="Corbel"/>
                          <w:szCs w:val="24"/>
                        </w:rPr>
                        <w:t xml:space="preserve">took </w:t>
                      </w:r>
                      <w:r w:rsidR="00D851B1">
                        <w:rPr>
                          <w:rFonts w:ascii="Corbel" w:eastAsia="Times" w:hAnsi="Corbel" w:cs="Corbel"/>
                          <w:szCs w:val="24"/>
                        </w:rPr>
                        <w:t>advantage of</w:t>
                      </w:r>
                      <w:r w:rsidR="00231500">
                        <w:rPr>
                          <w:rFonts w:ascii="Corbel" w:eastAsia="Times" w:hAnsi="Corbel" w:cs="Corbel"/>
                          <w:szCs w:val="24"/>
                        </w:rPr>
                        <w:t xml:space="preserve"> the increased indices by participating in</w:t>
                      </w:r>
                      <w:r w:rsidR="00D851B1">
                        <w:rPr>
                          <w:rFonts w:ascii="Corbel" w:eastAsia="Times" w:hAnsi="Corbel" w:cs="Corbel"/>
                          <w:szCs w:val="24"/>
                        </w:rPr>
                        <w:t xml:space="preserve"> profit-</w:t>
                      </w:r>
                      <w:r>
                        <w:rPr>
                          <w:rFonts w:ascii="Corbel" w:eastAsia="Times" w:hAnsi="Corbel" w:cs="Corbel"/>
                          <w:szCs w:val="24"/>
                        </w:rPr>
                        <w:t xml:space="preserve">taking which triggered the </w:t>
                      </w:r>
                      <w:r w:rsidR="00D851B1">
                        <w:rPr>
                          <w:rFonts w:ascii="Corbel" w:eastAsia="Times" w:hAnsi="Corbel" w:cs="Corbel"/>
                          <w:szCs w:val="24"/>
                        </w:rPr>
                        <w:t>decline in market indices</w:t>
                      </w:r>
                      <w:r w:rsidR="00C87C5B">
                        <w:rPr>
                          <w:rFonts w:ascii="Corbel" w:eastAsia="Times" w:hAnsi="Corbel" w:cs="Corbel"/>
                          <w:szCs w:val="24"/>
                        </w:rPr>
                        <w:t xml:space="preserve"> in the review week</w:t>
                      </w:r>
                      <w:r w:rsidR="00D851B1">
                        <w:rPr>
                          <w:rFonts w:ascii="Corbel" w:eastAsia="Times" w:hAnsi="Corbel" w:cs="Corbel"/>
                          <w:szCs w:val="24"/>
                        </w:rPr>
                        <w:t>.</w:t>
                      </w:r>
                      <w:r w:rsidR="00563075">
                        <w:rPr>
                          <w:rFonts w:ascii="Corbel" w:eastAsia="Times" w:hAnsi="Corbel" w:cs="Corbel"/>
                          <w:szCs w:val="24"/>
                        </w:rPr>
                        <w:t xml:space="preserve"> </w:t>
                      </w:r>
                      <w:r w:rsidR="00E3744F">
                        <w:rPr>
                          <w:rFonts w:ascii="Corbel" w:eastAsia="Times" w:hAnsi="Corbel" w:cs="Corbel"/>
                          <w:szCs w:val="24"/>
                        </w:rPr>
                        <w:t>Outlook on</w:t>
                      </w:r>
                      <w:r w:rsidR="00563075">
                        <w:rPr>
                          <w:rFonts w:ascii="Corbel" w:eastAsia="Times" w:hAnsi="Corbel" w:cs="Corbel"/>
                          <w:szCs w:val="24"/>
                        </w:rPr>
                        <w:t xml:space="preserve"> market indices </w:t>
                      </w:r>
                      <w:r w:rsidR="00E3744F">
                        <w:rPr>
                          <w:rFonts w:ascii="Corbel" w:eastAsia="Times" w:hAnsi="Corbel" w:cs="Corbel"/>
                          <w:szCs w:val="24"/>
                        </w:rPr>
                        <w:t>remain bleak as</w:t>
                      </w:r>
                      <w:r w:rsidR="00563075">
                        <w:rPr>
                          <w:rFonts w:ascii="Corbel" w:eastAsia="Times" w:hAnsi="Corbel" w:cs="Corbel"/>
                          <w:szCs w:val="24"/>
                        </w:rPr>
                        <w:t xml:space="preserve"> </w:t>
                      </w:r>
                      <w:r w:rsidR="00E3744F">
                        <w:rPr>
                          <w:rFonts w:ascii="Corbel" w:eastAsia="Times" w:hAnsi="Corbel" w:cs="Corbel"/>
                          <w:szCs w:val="24"/>
                        </w:rPr>
                        <w:t>few companies recently released Q3 earning results that yielded mixed investors’ sentiments about the profitability of the stock market’s equities</w:t>
                      </w:r>
                      <w:r w:rsidR="00F8633E">
                        <w:rPr>
                          <w:rFonts w:ascii="Corbel" w:eastAsia="Times" w:hAnsi="Corbel" w:cs="Corbel"/>
                          <w:szCs w:val="24"/>
                          <w:vertAlign w:val="superscript"/>
                        </w:rPr>
                        <w:t>8</w:t>
                      </w:r>
                      <w:r w:rsidR="002C0973">
                        <w:rPr>
                          <w:rFonts w:ascii="Corbel" w:eastAsia="Times" w:hAnsi="Corbel" w:cs="Corbel"/>
                          <w:szCs w:val="24"/>
                          <w:vertAlign w:val="superscript"/>
                        </w:rPr>
                        <w:t xml:space="preserve">. </w:t>
                      </w:r>
                      <w:r w:rsidR="002C0973" w:rsidRPr="000162D9">
                        <w:rPr>
                          <w:rFonts w:ascii="Corbel" w:hAnsi="Corbel" w:cs="Arial"/>
                          <w:szCs w:val="24"/>
                        </w:rPr>
                        <w:t xml:space="preserve">However, the </w:t>
                      </w:r>
                      <w:r w:rsidR="000162D9" w:rsidRPr="000162D9">
                        <w:rPr>
                          <w:rFonts w:ascii="Corbel" w:hAnsi="Corbel" w:cs="Arial"/>
                          <w:szCs w:val="24"/>
                        </w:rPr>
                        <w:t xml:space="preserve">initiation of the planned capital projects (to be funded through the issuance of Eurobonds) could turn around investors’ sentiments and the </w:t>
                      </w:r>
                      <w:r w:rsidR="002C0973" w:rsidRPr="000162D9">
                        <w:rPr>
                          <w:rFonts w:ascii="Corbel" w:hAnsi="Corbel" w:cs="Arial"/>
                          <w:szCs w:val="24"/>
                        </w:rPr>
                        <w:t xml:space="preserve">prospect of the </w:t>
                      </w:r>
                      <w:r w:rsidR="000162D9" w:rsidRPr="000162D9">
                        <w:rPr>
                          <w:rFonts w:ascii="Corbel" w:hAnsi="Corbel" w:cs="Arial"/>
                          <w:szCs w:val="24"/>
                        </w:rPr>
                        <w:t>stock market.</w:t>
                      </w:r>
                    </w:p>
                    <w:p w:rsidR="00E3744F" w:rsidRDefault="00E3744F"/>
                  </w:txbxContent>
                </v:textbox>
                <w10:wrap anchorx="page" anchory="page"/>
              </v:shape>
            </w:pict>
          </mc:Fallback>
        </mc:AlternateContent>
      </w:r>
    </w:p>
    <w:p w:rsidR="00D73D76" w:rsidRPr="00BE0285" w:rsidRDefault="00D73D76" w:rsidP="000219F1">
      <w:pPr>
        <w:tabs>
          <w:tab w:val="left" w:pos="3117"/>
        </w:tabs>
        <w:rPr>
          <w:rFonts w:ascii="Corbel" w:hAnsi="Corbel"/>
          <w:sz w:val="20"/>
        </w:rPr>
      </w:pPr>
    </w:p>
    <w:p w:rsidR="00D73D76" w:rsidRPr="00BE0285" w:rsidRDefault="00D73D76" w:rsidP="000219F1">
      <w:pPr>
        <w:tabs>
          <w:tab w:val="left" w:pos="3117"/>
        </w:tabs>
        <w:rPr>
          <w:rFonts w:ascii="Corbel" w:hAnsi="Corbel"/>
          <w:sz w:val="20"/>
        </w:rPr>
      </w:pPr>
    </w:p>
    <w:p w:rsidR="00894D8A" w:rsidRPr="00BE0285" w:rsidRDefault="005D7D02" w:rsidP="000219F1">
      <w:pPr>
        <w:tabs>
          <w:tab w:val="left" w:pos="3117"/>
        </w:tabs>
        <w:rPr>
          <w:rFonts w:ascii="Corbel" w:hAnsi="Corbel"/>
          <w:sz w:val="2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9C60085" wp14:editId="2C0EA504">
            <wp:simplePos x="0" y="0"/>
            <wp:positionH relativeFrom="rightMargin">
              <wp:posOffset>-247631</wp:posOffset>
            </wp:positionH>
            <wp:positionV relativeFrom="margin">
              <wp:posOffset>7134756</wp:posOffset>
            </wp:positionV>
            <wp:extent cx="1209040" cy="113728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-BS739_red_ar_20140116132702_M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13728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3D9" w:rsidRPr="00BE0285" w:rsidRDefault="00E653D9" w:rsidP="000219F1">
      <w:pPr>
        <w:tabs>
          <w:tab w:val="left" w:pos="3117"/>
        </w:tabs>
        <w:rPr>
          <w:rFonts w:ascii="Corbel" w:hAnsi="Corbel"/>
          <w:sz w:val="20"/>
        </w:rPr>
      </w:pPr>
    </w:p>
    <w:p w:rsidR="00E707DF" w:rsidRPr="00BE0285" w:rsidRDefault="00E707DF" w:rsidP="000219F1">
      <w:pPr>
        <w:tabs>
          <w:tab w:val="left" w:pos="3117"/>
        </w:tabs>
        <w:rPr>
          <w:rFonts w:ascii="Corbel" w:hAnsi="Corbel"/>
          <w:sz w:val="20"/>
        </w:rPr>
      </w:pPr>
    </w:p>
    <w:p w:rsidR="00254064" w:rsidRPr="00BE0285" w:rsidRDefault="00254064" w:rsidP="006C7597">
      <w:pPr>
        <w:tabs>
          <w:tab w:val="left" w:pos="3117"/>
        </w:tabs>
        <w:ind w:hanging="1080"/>
        <w:rPr>
          <w:rFonts w:ascii="Corbel" w:hAnsi="Corbel"/>
          <w:sz w:val="20"/>
          <w:vertAlign w:val="superscript"/>
        </w:rPr>
      </w:pPr>
    </w:p>
    <w:p w:rsidR="00254064" w:rsidRDefault="00254064" w:rsidP="006C7597">
      <w:pPr>
        <w:tabs>
          <w:tab w:val="left" w:pos="3117"/>
        </w:tabs>
        <w:ind w:hanging="1080"/>
        <w:rPr>
          <w:rFonts w:ascii="Corbel" w:hAnsi="Corbel"/>
          <w:sz w:val="20"/>
          <w:vertAlign w:val="superscript"/>
        </w:rPr>
      </w:pPr>
    </w:p>
    <w:p w:rsidR="00B803D1" w:rsidRDefault="00B803D1" w:rsidP="006C7597">
      <w:pPr>
        <w:tabs>
          <w:tab w:val="left" w:pos="3117"/>
        </w:tabs>
        <w:ind w:hanging="1080"/>
        <w:rPr>
          <w:rFonts w:ascii="Corbel" w:hAnsi="Corbel"/>
          <w:sz w:val="20"/>
          <w:vertAlign w:val="superscript"/>
        </w:rPr>
      </w:pPr>
    </w:p>
    <w:p w:rsidR="00B803D1" w:rsidRDefault="00B803D1" w:rsidP="006C7597">
      <w:pPr>
        <w:tabs>
          <w:tab w:val="left" w:pos="3117"/>
        </w:tabs>
        <w:ind w:hanging="1080"/>
        <w:rPr>
          <w:rFonts w:ascii="Corbel" w:hAnsi="Corbel"/>
          <w:sz w:val="20"/>
          <w:vertAlign w:val="superscript"/>
        </w:rPr>
      </w:pPr>
    </w:p>
    <w:p w:rsidR="00B803D1" w:rsidRDefault="00B803D1" w:rsidP="006C7597">
      <w:pPr>
        <w:tabs>
          <w:tab w:val="left" w:pos="3117"/>
        </w:tabs>
        <w:ind w:hanging="1080"/>
        <w:rPr>
          <w:rFonts w:ascii="Corbel" w:hAnsi="Corbel"/>
          <w:sz w:val="20"/>
          <w:vertAlign w:val="superscript"/>
        </w:rPr>
      </w:pPr>
    </w:p>
    <w:p w:rsidR="00B803D1" w:rsidRDefault="00B803D1" w:rsidP="006C7597">
      <w:pPr>
        <w:tabs>
          <w:tab w:val="left" w:pos="3117"/>
        </w:tabs>
        <w:ind w:hanging="1080"/>
        <w:rPr>
          <w:rFonts w:ascii="Corbel" w:hAnsi="Corbel"/>
          <w:sz w:val="20"/>
          <w:vertAlign w:val="superscript"/>
        </w:rPr>
      </w:pPr>
    </w:p>
    <w:p w:rsidR="00B803D1" w:rsidRDefault="00E3744F" w:rsidP="006C7597">
      <w:pPr>
        <w:tabs>
          <w:tab w:val="left" w:pos="3117"/>
        </w:tabs>
        <w:ind w:hanging="1080"/>
        <w:rPr>
          <w:rFonts w:ascii="Corbel" w:hAnsi="Corbel"/>
          <w:sz w:val="20"/>
          <w:vertAlign w:val="superscript"/>
        </w:rPr>
      </w:pPr>
      <w:r w:rsidRPr="00BE0285">
        <w:rPr>
          <w:rFonts w:ascii="Corbel" w:hAnsi="Corbe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9AD9D9" wp14:editId="10A43985">
                <wp:simplePos x="0" y="0"/>
                <wp:positionH relativeFrom="page">
                  <wp:posOffset>386715</wp:posOffset>
                </wp:positionH>
                <wp:positionV relativeFrom="page">
                  <wp:posOffset>9392158</wp:posOffset>
                </wp:positionV>
                <wp:extent cx="3913505" cy="247650"/>
                <wp:effectExtent l="0" t="0" r="0" b="444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43D" w:rsidRPr="00AA6C58" w:rsidRDefault="0021643D" w:rsidP="00A560E2">
                            <w:pPr>
                              <w:pStyle w:val="Heading1"/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A6C58">
                              <w:rPr>
                                <w:rFonts w:ascii="Corbel" w:hAnsi="Corbel"/>
                                <w:i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Compiled by the Information and Data Management (IDM) Unit, CSEA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D9D9" id="Text Box 492" o:spid="_x0000_s1051" type="#_x0000_t202" style="position:absolute;margin-left:30.45pt;margin-top:739.55pt;width:308.1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TmtQIAALM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" filled="f" stroked="f">
                <v:textbox inset="0,0,0,0">
                  <w:txbxContent>
                    <w:p w:rsidR="0021643D" w:rsidRPr="00AA6C58" w:rsidRDefault="0021643D" w:rsidP="00A560E2">
                      <w:pPr>
                        <w:pStyle w:val="Heading1"/>
                        <w:rPr>
                          <w:rFonts w:ascii="Corbel" w:hAnsi="Corbel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</w:pPr>
                      <w:r w:rsidRPr="00AA6C58">
                        <w:rPr>
                          <w:rFonts w:ascii="Corbel" w:hAnsi="Corbel"/>
                          <w:i/>
                          <w:color w:val="000000"/>
                          <w:sz w:val="20"/>
                          <w:szCs w:val="20"/>
                          <w:lang w:val="en-GB"/>
                        </w:rPr>
                        <w:t>Compiled by the Information and Data Management (IDM) Unit, CSEA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03D1" w:rsidRPr="00BE0285" w:rsidRDefault="00B803D1" w:rsidP="006C7597">
      <w:pPr>
        <w:tabs>
          <w:tab w:val="left" w:pos="3117"/>
        </w:tabs>
        <w:ind w:hanging="1080"/>
        <w:rPr>
          <w:rFonts w:ascii="Corbel" w:hAnsi="Corbel"/>
          <w:sz w:val="20"/>
          <w:vertAlign w:val="superscript"/>
        </w:rPr>
      </w:pPr>
    </w:p>
    <w:p w:rsidR="005455EF" w:rsidRDefault="005455EF" w:rsidP="00DC679C">
      <w:pPr>
        <w:tabs>
          <w:tab w:val="left" w:pos="3117"/>
        </w:tabs>
        <w:ind w:hanging="1080"/>
        <w:rPr>
          <w:rFonts w:ascii="Corbel" w:hAnsi="Corbel"/>
          <w:sz w:val="20"/>
          <w:vertAlign w:val="superscript"/>
        </w:rPr>
      </w:pPr>
    </w:p>
    <w:p w:rsidR="00EE0EB9" w:rsidRDefault="005455EF" w:rsidP="00DC679C">
      <w:pPr>
        <w:tabs>
          <w:tab w:val="left" w:pos="3117"/>
        </w:tabs>
        <w:ind w:hanging="1080"/>
        <w:rPr>
          <w:rFonts w:ascii="Corbel" w:hAnsi="Corbel"/>
          <w:sz w:val="20"/>
        </w:rPr>
      </w:pPr>
      <w:r>
        <w:rPr>
          <w:rFonts w:ascii="Corbel" w:hAnsi="Corbel"/>
          <w:sz w:val="20"/>
          <w:vertAlign w:val="superscript"/>
        </w:rPr>
        <w:tab/>
      </w:r>
      <w:r w:rsidR="00F5696A" w:rsidRPr="00CC699B">
        <w:rPr>
          <w:rFonts w:ascii="Corbel" w:hAnsi="Corbel"/>
          <w:sz w:val="20"/>
          <w:vertAlign w:val="superscript"/>
        </w:rPr>
        <w:t>1</w:t>
      </w:r>
      <w:r w:rsidR="00EE0EB9">
        <w:rPr>
          <w:rFonts w:ascii="Corbel" w:hAnsi="Corbel"/>
          <w:sz w:val="20"/>
        </w:rPr>
        <w:t>NEITI: Nigeria Extractive Industries Transparency Initiative</w:t>
      </w:r>
    </w:p>
    <w:p w:rsidR="00EE0EB9" w:rsidRDefault="005455EF" w:rsidP="00DC679C">
      <w:pPr>
        <w:tabs>
          <w:tab w:val="left" w:pos="3117"/>
        </w:tabs>
        <w:ind w:hanging="1080"/>
        <w:rPr>
          <w:rFonts w:ascii="Corbel" w:hAnsi="Corbel"/>
          <w:sz w:val="20"/>
        </w:rPr>
      </w:pPr>
      <w:r>
        <w:rPr>
          <w:rFonts w:ascii="Corbel" w:hAnsi="Corbel"/>
          <w:sz w:val="20"/>
          <w:vertAlign w:val="superscript"/>
        </w:rPr>
        <w:tab/>
      </w:r>
      <w:r w:rsidR="00EE0EB9">
        <w:rPr>
          <w:rFonts w:ascii="Corbel" w:hAnsi="Corbel"/>
          <w:sz w:val="20"/>
          <w:vertAlign w:val="superscript"/>
        </w:rPr>
        <w:t>2</w:t>
      </w:r>
      <w:r>
        <w:rPr>
          <w:rFonts w:ascii="Corbel" w:hAnsi="Corbel"/>
          <w:sz w:val="20"/>
        </w:rPr>
        <w:t>NEITI (2016). “</w:t>
      </w:r>
      <w:r w:rsidRPr="005455EF">
        <w:rPr>
          <w:rFonts w:ascii="Corbel" w:hAnsi="Corbel"/>
          <w:sz w:val="20"/>
        </w:rPr>
        <w:t>FAAC ALLOCATIONS DROPPED BY 30% IN FIRST HALF OF</w:t>
      </w:r>
      <w:r>
        <w:rPr>
          <w:rFonts w:ascii="Corbel" w:hAnsi="Corbel"/>
          <w:sz w:val="20"/>
        </w:rPr>
        <w:t xml:space="preserve"> 2016 ** MAY AFFECT 2016 BUDGET </w:t>
      </w:r>
      <w:r w:rsidRPr="005455EF">
        <w:rPr>
          <w:rFonts w:ascii="Corbel" w:hAnsi="Corbel"/>
          <w:sz w:val="20"/>
        </w:rPr>
        <w:t>IMPLEMENTATION AND INCREASE DEFICIT</w:t>
      </w:r>
      <w:r>
        <w:rPr>
          <w:rFonts w:ascii="Corbel" w:hAnsi="Corbel"/>
          <w:sz w:val="20"/>
        </w:rPr>
        <w:t xml:space="preserve">”. Accessed October 25, 2016. </w:t>
      </w:r>
      <w:hyperlink r:id="rId13" w:history="1">
        <w:r w:rsidRPr="00A1069C">
          <w:rPr>
            <w:rStyle w:val="Hyperlink"/>
            <w:rFonts w:ascii="Corbel" w:hAnsi="Corbel"/>
            <w:sz w:val="20"/>
          </w:rPr>
          <w:t>http://neiti.org.ng/index.php?q=news/2016/10/24/faac-allocations-dropped-30-first-half-2016-may-affect-2016-budget-implementation-an</w:t>
        </w:r>
      </w:hyperlink>
    </w:p>
    <w:p w:rsidR="005455EF" w:rsidRDefault="005455EF" w:rsidP="00DC679C">
      <w:pPr>
        <w:tabs>
          <w:tab w:val="left" w:pos="3117"/>
        </w:tabs>
        <w:ind w:hanging="108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ab/>
      </w:r>
      <w:r w:rsidR="00752B2D">
        <w:rPr>
          <w:rFonts w:ascii="Corbel" w:hAnsi="Corbel"/>
          <w:sz w:val="20"/>
          <w:vertAlign w:val="superscript"/>
        </w:rPr>
        <w:t>3</w:t>
      </w:r>
      <w:r w:rsidR="00752B2D">
        <w:rPr>
          <w:rFonts w:ascii="Corbel" w:hAnsi="Corbel"/>
          <w:sz w:val="20"/>
        </w:rPr>
        <w:t xml:space="preserve">cbn.gov.ng. </w:t>
      </w:r>
      <w:hyperlink r:id="rId14" w:history="1">
        <w:r w:rsidR="00752B2D" w:rsidRPr="00A1069C">
          <w:rPr>
            <w:rStyle w:val="Hyperlink"/>
            <w:rFonts w:ascii="Corbel" w:hAnsi="Corbel"/>
            <w:sz w:val="20"/>
          </w:rPr>
          <w:t>http://www.cbn.gov.ng/rates/mnycredit.asp?year=2016&amp;month=11</w:t>
        </w:r>
      </w:hyperlink>
    </w:p>
    <w:p w:rsidR="00752B2D" w:rsidRDefault="00752B2D" w:rsidP="00DC679C">
      <w:pPr>
        <w:tabs>
          <w:tab w:val="left" w:pos="3117"/>
        </w:tabs>
        <w:ind w:hanging="108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  <w:vertAlign w:val="superscript"/>
        </w:rPr>
        <w:t>4</w:t>
      </w:r>
      <w:r>
        <w:rPr>
          <w:rFonts w:ascii="Corbel" w:hAnsi="Corbel"/>
          <w:sz w:val="20"/>
        </w:rPr>
        <w:t xml:space="preserve">cbn.gov.ng. </w:t>
      </w:r>
    </w:p>
    <w:p w:rsidR="00752B2D" w:rsidRDefault="00752B2D" w:rsidP="00DC679C">
      <w:pPr>
        <w:tabs>
          <w:tab w:val="left" w:pos="3117"/>
        </w:tabs>
        <w:ind w:hanging="108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  <w:vertAlign w:val="superscript"/>
        </w:rPr>
        <w:t>5</w:t>
      </w:r>
      <w:r w:rsidR="00EE50EF">
        <w:rPr>
          <w:rFonts w:ascii="Corbel" w:hAnsi="Corbel"/>
          <w:sz w:val="20"/>
        </w:rPr>
        <w:t>Reuters (2016). “</w:t>
      </w:r>
      <w:r w:rsidR="00EE50EF" w:rsidRPr="00EE50EF">
        <w:rPr>
          <w:rFonts w:ascii="Corbel" w:hAnsi="Corbel"/>
          <w:sz w:val="20"/>
        </w:rPr>
        <w:t>Oil up on Russia-OPEC hopes; U.S. rig count jump limits gains</w:t>
      </w:r>
      <w:r w:rsidR="00EE50EF">
        <w:rPr>
          <w:rFonts w:ascii="Corbel" w:hAnsi="Corbel"/>
          <w:sz w:val="20"/>
        </w:rPr>
        <w:t xml:space="preserve">”. Accessed October 25, 2016. </w:t>
      </w:r>
      <w:hyperlink r:id="rId15" w:history="1">
        <w:r w:rsidR="00EE50EF" w:rsidRPr="00A1069C">
          <w:rPr>
            <w:rStyle w:val="Hyperlink"/>
            <w:rFonts w:ascii="Corbel" w:hAnsi="Corbel"/>
            <w:sz w:val="20"/>
          </w:rPr>
          <w:t>http://www.reuters.com/article/us-global-oil-idUSKCN12L03N</w:t>
        </w:r>
      </w:hyperlink>
    </w:p>
    <w:p w:rsidR="00EE50EF" w:rsidRDefault="00EE50EF" w:rsidP="00DC679C">
      <w:pPr>
        <w:tabs>
          <w:tab w:val="left" w:pos="3117"/>
        </w:tabs>
        <w:ind w:hanging="1080"/>
        <w:rPr>
          <w:rFonts w:ascii="Corbel" w:hAnsi="Corbel"/>
          <w:sz w:val="20"/>
        </w:rPr>
      </w:pPr>
      <w:r>
        <w:rPr>
          <w:rFonts w:ascii="Corbel" w:hAnsi="Corbel"/>
          <w:sz w:val="20"/>
        </w:rPr>
        <w:tab/>
      </w:r>
      <w:r>
        <w:rPr>
          <w:rFonts w:ascii="Corbel" w:hAnsi="Corbel"/>
          <w:sz w:val="20"/>
          <w:vertAlign w:val="superscript"/>
        </w:rPr>
        <w:t>6</w:t>
      </w:r>
      <w:r>
        <w:rPr>
          <w:rFonts w:ascii="Corbel" w:hAnsi="Corbel"/>
          <w:sz w:val="20"/>
        </w:rPr>
        <w:t>Bloomberg (2016). “</w:t>
      </w:r>
      <w:r w:rsidRPr="00EE50EF">
        <w:rPr>
          <w:rFonts w:ascii="Corbel" w:hAnsi="Corbel"/>
          <w:sz w:val="20"/>
        </w:rPr>
        <w:t>Nigeria Cuts Oil Prices, Sees ‘Huge Cargo Overhang’ in Market</w:t>
      </w:r>
      <w:r>
        <w:rPr>
          <w:rFonts w:ascii="Corbel" w:hAnsi="Corbel"/>
          <w:sz w:val="20"/>
        </w:rPr>
        <w:t xml:space="preserve">” Accessed October 25, 2016. </w:t>
      </w:r>
      <w:hyperlink r:id="rId16" w:history="1">
        <w:r w:rsidRPr="00A1069C">
          <w:rPr>
            <w:rStyle w:val="Hyperlink"/>
            <w:rFonts w:ascii="Corbel" w:hAnsi="Corbel"/>
            <w:sz w:val="20"/>
          </w:rPr>
          <w:t>http://www.bloomberg.com/news/articles/2016-10-20/nigeria-cuts-oil-prices-sees-huge-cargo-overhang-in-market</w:t>
        </w:r>
      </w:hyperlink>
    </w:p>
    <w:p w:rsidR="00EE50EF" w:rsidRDefault="00EE50EF" w:rsidP="00EE50EF">
      <w:pPr>
        <w:pStyle w:val="Default"/>
        <w:rPr>
          <w:rFonts w:ascii="Corbel" w:hAnsi="Corbel"/>
          <w:sz w:val="20"/>
        </w:rPr>
      </w:pPr>
      <w:r>
        <w:rPr>
          <w:rFonts w:ascii="Corbel" w:hAnsi="Corbel"/>
          <w:sz w:val="20"/>
          <w:vertAlign w:val="superscript"/>
        </w:rPr>
        <w:t>7</w:t>
      </w:r>
      <w:r w:rsidRPr="00EE50EF">
        <w:rPr>
          <w:rFonts w:ascii="Corbel" w:hAnsi="Corbel"/>
          <w:sz w:val="20"/>
        </w:rPr>
        <w:t>Nigerian Stock Exchange (2016).</w:t>
      </w:r>
      <w:r>
        <w:rPr>
          <w:rFonts w:ascii="Corbel" w:hAnsi="Corbel"/>
          <w:sz w:val="20"/>
        </w:rPr>
        <w:t xml:space="preserve"> “Stock Market Report for October 21</w:t>
      </w:r>
      <w:r w:rsidRPr="00EE50EF">
        <w:rPr>
          <w:rFonts w:ascii="Corbel" w:hAnsi="Corbel"/>
          <w:sz w:val="20"/>
        </w:rPr>
        <w:t>, 2016”. Retrieved from,</w:t>
      </w:r>
      <w:r w:rsidRPr="00EE50EF">
        <w:t xml:space="preserve"> </w:t>
      </w:r>
      <w:hyperlink r:id="rId17" w:history="1">
        <w:r w:rsidRPr="00A1069C">
          <w:rPr>
            <w:rStyle w:val="Hyperlink"/>
            <w:rFonts w:ascii="Corbel" w:hAnsi="Corbel"/>
            <w:sz w:val="20"/>
          </w:rPr>
          <w:t>http://nse.com.ng/market_data-site/other-market-information-site/Week%20Market%20Report/Weekly%20Market%20Report%20for%20the%20Week%20Ended%2021-10-2016.pdf</w:t>
        </w:r>
      </w:hyperlink>
    </w:p>
    <w:p w:rsidR="00EE50EF" w:rsidRDefault="00F8633E" w:rsidP="00EE50EF">
      <w:pPr>
        <w:pStyle w:val="Default"/>
        <w:rPr>
          <w:rFonts w:ascii="Corbel" w:hAnsi="Corbel"/>
          <w:sz w:val="20"/>
        </w:rPr>
      </w:pPr>
      <w:r>
        <w:rPr>
          <w:rFonts w:ascii="Corbel" w:hAnsi="Corbel"/>
          <w:sz w:val="20"/>
          <w:vertAlign w:val="superscript"/>
        </w:rPr>
        <w:t>8</w:t>
      </w:r>
      <w:r w:rsidR="003E2D00">
        <w:rPr>
          <w:rFonts w:ascii="Corbel" w:hAnsi="Corbel"/>
          <w:sz w:val="20"/>
        </w:rPr>
        <w:t>Trwstocbrokers (2016). “</w:t>
      </w:r>
      <w:r w:rsidR="003E2D00" w:rsidRPr="003E2D00">
        <w:rPr>
          <w:rFonts w:ascii="Corbel" w:hAnsi="Corbel"/>
          <w:sz w:val="20"/>
        </w:rPr>
        <w:t>Caution Trading: NSE Indices Slide, Despite Earnings Season Onset</w:t>
      </w:r>
      <w:r w:rsidR="003E2D00">
        <w:rPr>
          <w:rFonts w:ascii="Corbel" w:hAnsi="Corbel"/>
          <w:sz w:val="20"/>
        </w:rPr>
        <w:t xml:space="preserve">”. Accessed October 25, 2016. </w:t>
      </w:r>
      <w:hyperlink r:id="rId18" w:history="1">
        <w:r w:rsidR="003E2D00" w:rsidRPr="00A1069C">
          <w:rPr>
            <w:rStyle w:val="Hyperlink"/>
            <w:rFonts w:ascii="Corbel" w:hAnsi="Corbel"/>
            <w:sz w:val="20"/>
          </w:rPr>
          <w:t>https://trwstockbrokers.wordpress.com/page/5/</w:t>
        </w:r>
      </w:hyperlink>
    </w:p>
    <w:p w:rsidR="003E2D00" w:rsidRPr="003E2D00" w:rsidRDefault="003E2D00" w:rsidP="00EE50EF">
      <w:pPr>
        <w:pStyle w:val="Default"/>
        <w:rPr>
          <w:rFonts w:ascii="Corbel" w:hAnsi="Corbel" w:cs="Corbel"/>
          <w:vertAlign w:val="superscript"/>
        </w:rPr>
      </w:pPr>
    </w:p>
    <w:p w:rsidR="00EE50EF" w:rsidRPr="00EE50EF" w:rsidRDefault="00EE50EF" w:rsidP="00DC679C">
      <w:pPr>
        <w:tabs>
          <w:tab w:val="left" w:pos="3117"/>
        </w:tabs>
        <w:ind w:hanging="1080"/>
        <w:rPr>
          <w:rFonts w:ascii="Corbel" w:hAnsi="Corbel"/>
          <w:sz w:val="20"/>
        </w:rPr>
      </w:pPr>
    </w:p>
    <w:p w:rsidR="005455EF" w:rsidRPr="00EE0EB9" w:rsidRDefault="005455EF" w:rsidP="00DC679C">
      <w:pPr>
        <w:tabs>
          <w:tab w:val="left" w:pos="3117"/>
        </w:tabs>
        <w:ind w:hanging="1080"/>
        <w:rPr>
          <w:rFonts w:ascii="Corbel" w:hAnsi="Corbel"/>
          <w:sz w:val="20"/>
        </w:rPr>
      </w:pPr>
    </w:p>
    <w:p w:rsidR="001B4151" w:rsidRPr="005339A8" w:rsidRDefault="001B4151" w:rsidP="005339A8">
      <w:pPr>
        <w:tabs>
          <w:tab w:val="left" w:pos="3117"/>
        </w:tabs>
        <w:ind w:left="-1080"/>
        <w:rPr>
          <w:rFonts w:ascii="Corbel" w:hAnsi="Corbel"/>
          <w:sz w:val="20"/>
          <w:u w:val="single"/>
          <w:shd w:val="clear" w:color="auto" w:fill="FFFFFF"/>
        </w:rPr>
      </w:pPr>
    </w:p>
    <w:sectPr w:rsidR="001B4151" w:rsidRPr="005339A8" w:rsidSect="00CB1424">
      <w:headerReference w:type="even" r:id="rId19"/>
      <w:headerReference w:type="default" r:id="rId20"/>
      <w:footerReference w:type="default" r:id="rId21"/>
      <w:headerReference w:type="first" r:id="rId22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104" w:rsidRDefault="00171104">
      <w:r>
        <w:separator/>
      </w:r>
    </w:p>
  </w:endnote>
  <w:endnote w:type="continuationSeparator" w:id="0">
    <w:p w:rsidR="00171104" w:rsidRDefault="001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3D" w:rsidRPr="004476D5" w:rsidRDefault="0021643D" w:rsidP="00E858F2">
    <w:pPr>
      <w:pStyle w:val="Footer"/>
      <w:rPr>
        <w:rFonts w:ascii="Maiandra GD" w:hAnsi="Maiandra GD"/>
        <w:b/>
        <w:color w:val="0070C0"/>
        <w:sz w:val="18"/>
        <w:szCs w:val="18"/>
      </w:rPr>
    </w:pPr>
    <w:r w:rsidRPr="004476D5">
      <w:rPr>
        <w:rFonts w:ascii="Maiandra GD" w:hAnsi="Maiandra GD"/>
        <w:b/>
        <w:color w:val="0070C0"/>
        <w:sz w:val="18"/>
        <w:szCs w:val="18"/>
      </w:rPr>
      <w:t xml:space="preserve">Centre for the Study of the Economies of Africa (CSEA) Abuja </w:t>
    </w:r>
    <w:hyperlink r:id="rId1" w:history="1">
      <w:r w:rsidRPr="00862FC8">
        <w:rPr>
          <w:rStyle w:val="Hyperlink"/>
          <w:rFonts w:ascii="Maiandra GD" w:hAnsi="Maiandra GD"/>
          <w:b/>
          <w:sz w:val="18"/>
          <w:szCs w:val="18"/>
        </w:rPr>
        <w:t>www.cseaafrica.org</w:t>
      </w:r>
    </w:hyperlink>
  </w:p>
  <w:p w:rsidR="0021643D" w:rsidRDefault="00216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104" w:rsidRDefault="00171104">
      <w:r>
        <w:separator/>
      </w:r>
    </w:p>
  </w:footnote>
  <w:footnote w:type="continuationSeparator" w:id="0">
    <w:p w:rsidR="00171104" w:rsidRDefault="0017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3D" w:rsidRDefault="001711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032" o:spid="_x0000_s2053" type="#_x0000_t136" style="position:absolute;margin-left:0;margin-top:0;width:435.05pt;height:17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SEA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3D" w:rsidRDefault="00171104" w:rsidP="005677E0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033" o:spid="_x0000_s2054" type="#_x0000_t136" style="position:absolute;left:0;text-align:left;margin-left:0;margin-top:0;width:435.05pt;height:17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SEA "/>
          <w10:wrap anchorx="margin" anchory="margin"/>
        </v:shape>
      </w:pict>
    </w:r>
  </w:p>
  <w:p w:rsidR="0021643D" w:rsidRDefault="00216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43D" w:rsidRDefault="001711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54031" o:spid="_x0000_s2052" type="#_x0000_t136" style="position:absolute;margin-left:0;margin-top:0;width:435.05pt;height:174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SEA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47DBE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691_"/>
      </v:shape>
    </w:pict>
  </w:numPicBullet>
  <w:numPicBullet w:numPicBulletId="1">
    <w:pict>
      <v:shape w14:anchorId="3081527F" id="_x0000_i1039" type="#_x0000_t75" style="width:11.25pt;height:11.25pt" o:bullet="t">
        <v:imagedata r:id="rId2" o:title="mso414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4630E"/>
    <w:multiLevelType w:val="hybridMultilevel"/>
    <w:tmpl w:val="AC6AE28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269C9"/>
    <w:multiLevelType w:val="hybridMultilevel"/>
    <w:tmpl w:val="24B0EB74"/>
    <w:lvl w:ilvl="0" w:tplc="04090007">
      <w:start w:val="1"/>
      <w:numFmt w:val="bullet"/>
      <w:lvlText w:val=""/>
      <w:lvlPicBulletId w:val="1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2">
    <w:nsid w:val="20A05B64"/>
    <w:multiLevelType w:val="hybridMultilevel"/>
    <w:tmpl w:val="B900D5C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C77BA"/>
    <w:multiLevelType w:val="hybridMultilevel"/>
    <w:tmpl w:val="C2B8A77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A3B53"/>
    <w:multiLevelType w:val="hybridMultilevel"/>
    <w:tmpl w:val="1DC8CF72"/>
    <w:lvl w:ilvl="0" w:tplc="04090007">
      <w:start w:val="1"/>
      <w:numFmt w:val="bullet"/>
      <w:lvlText w:val=""/>
      <w:lvlPicBulletId w:val="1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4DD7305"/>
    <w:multiLevelType w:val="hybridMultilevel"/>
    <w:tmpl w:val="B340211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B659F"/>
    <w:multiLevelType w:val="hybridMultilevel"/>
    <w:tmpl w:val="7E22471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9771F"/>
    <w:multiLevelType w:val="hybridMultilevel"/>
    <w:tmpl w:val="40B25DA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3D532FD"/>
    <w:multiLevelType w:val="hybridMultilevel"/>
    <w:tmpl w:val="BEDE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46C98"/>
    <w:multiLevelType w:val="hybridMultilevel"/>
    <w:tmpl w:val="840AE8CA"/>
    <w:lvl w:ilvl="0" w:tplc="04090007">
      <w:start w:val="1"/>
      <w:numFmt w:val="bullet"/>
      <w:lvlText w:val=""/>
      <w:lvlPicBulletId w:val="1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3"/>
  </w:num>
  <w:num w:numId="13">
    <w:abstractNumId w:val="21"/>
  </w:num>
  <w:num w:numId="14">
    <w:abstractNumId w:val="17"/>
  </w:num>
  <w:num w:numId="15">
    <w:abstractNumId w:val="16"/>
  </w:num>
  <w:num w:numId="16">
    <w:abstractNumId w:val="11"/>
  </w:num>
  <w:num w:numId="17">
    <w:abstractNumId w:val="23"/>
  </w:num>
  <w:num w:numId="18">
    <w:abstractNumId w:val="20"/>
  </w:num>
  <w:num w:numId="19">
    <w:abstractNumId w:val="15"/>
  </w:num>
  <w:num w:numId="20">
    <w:abstractNumId w:val="12"/>
  </w:num>
  <w:num w:numId="21">
    <w:abstractNumId w:val="18"/>
  </w:num>
  <w:num w:numId="22">
    <w:abstractNumId w:val="14"/>
  </w:num>
  <w:num w:numId="23">
    <w:abstractNumId w:val="19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5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D9"/>
    <w:rsid w:val="0000446F"/>
    <w:rsid w:val="0000480E"/>
    <w:rsid w:val="0000513C"/>
    <w:rsid w:val="00005539"/>
    <w:rsid w:val="00007D6C"/>
    <w:rsid w:val="00010D46"/>
    <w:rsid w:val="000162D9"/>
    <w:rsid w:val="000219F1"/>
    <w:rsid w:val="00021D43"/>
    <w:rsid w:val="000222B0"/>
    <w:rsid w:val="000224EC"/>
    <w:rsid w:val="000258B7"/>
    <w:rsid w:val="0002596B"/>
    <w:rsid w:val="00026547"/>
    <w:rsid w:val="000268F6"/>
    <w:rsid w:val="0004056E"/>
    <w:rsid w:val="000435F6"/>
    <w:rsid w:val="00044378"/>
    <w:rsid w:val="00050AF5"/>
    <w:rsid w:val="000542DC"/>
    <w:rsid w:val="000570A9"/>
    <w:rsid w:val="00057CD5"/>
    <w:rsid w:val="00060940"/>
    <w:rsid w:val="00060BBB"/>
    <w:rsid w:val="000618CF"/>
    <w:rsid w:val="0006359C"/>
    <w:rsid w:val="000644CE"/>
    <w:rsid w:val="000654B8"/>
    <w:rsid w:val="000678E1"/>
    <w:rsid w:val="00071FB4"/>
    <w:rsid w:val="0007385F"/>
    <w:rsid w:val="00073E52"/>
    <w:rsid w:val="0007746B"/>
    <w:rsid w:val="000812B6"/>
    <w:rsid w:val="00087134"/>
    <w:rsid w:val="000877A4"/>
    <w:rsid w:val="000915CE"/>
    <w:rsid w:val="00091FAF"/>
    <w:rsid w:val="00092312"/>
    <w:rsid w:val="000958D1"/>
    <w:rsid w:val="0009593B"/>
    <w:rsid w:val="000A3F55"/>
    <w:rsid w:val="000A4D1A"/>
    <w:rsid w:val="000A5E19"/>
    <w:rsid w:val="000B3161"/>
    <w:rsid w:val="000B5DA3"/>
    <w:rsid w:val="000B72C2"/>
    <w:rsid w:val="000B7B8A"/>
    <w:rsid w:val="000C0F94"/>
    <w:rsid w:val="000C2ED6"/>
    <w:rsid w:val="000C2F68"/>
    <w:rsid w:val="000C4907"/>
    <w:rsid w:val="000C4CD7"/>
    <w:rsid w:val="000C57C4"/>
    <w:rsid w:val="000C7112"/>
    <w:rsid w:val="000C7E2C"/>
    <w:rsid w:val="000D16BD"/>
    <w:rsid w:val="000D1BE6"/>
    <w:rsid w:val="000D5D3D"/>
    <w:rsid w:val="000D750A"/>
    <w:rsid w:val="000D76D5"/>
    <w:rsid w:val="000E09F0"/>
    <w:rsid w:val="000E0AE5"/>
    <w:rsid w:val="000E232C"/>
    <w:rsid w:val="000E32BD"/>
    <w:rsid w:val="000F00A6"/>
    <w:rsid w:val="000F01FB"/>
    <w:rsid w:val="000F0351"/>
    <w:rsid w:val="000F03F2"/>
    <w:rsid w:val="000F2085"/>
    <w:rsid w:val="000F266B"/>
    <w:rsid w:val="000F2DF5"/>
    <w:rsid w:val="000F61DC"/>
    <w:rsid w:val="000F6884"/>
    <w:rsid w:val="00101487"/>
    <w:rsid w:val="00106021"/>
    <w:rsid w:val="00113A78"/>
    <w:rsid w:val="00116D2B"/>
    <w:rsid w:val="00117390"/>
    <w:rsid w:val="00117641"/>
    <w:rsid w:val="00122411"/>
    <w:rsid w:val="00122C08"/>
    <w:rsid w:val="00125978"/>
    <w:rsid w:val="001270AA"/>
    <w:rsid w:val="00127BE5"/>
    <w:rsid w:val="001307BF"/>
    <w:rsid w:val="00131F19"/>
    <w:rsid w:val="00132454"/>
    <w:rsid w:val="00132EF2"/>
    <w:rsid w:val="00133198"/>
    <w:rsid w:val="00137202"/>
    <w:rsid w:val="00140817"/>
    <w:rsid w:val="00141ACC"/>
    <w:rsid w:val="00142084"/>
    <w:rsid w:val="00144343"/>
    <w:rsid w:val="0014469A"/>
    <w:rsid w:val="00145874"/>
    <w:rsid w:val="0014699E"/>
    <w:rsid w:val="00147F56"/>
    <w:rsid w:val="00150470"/>
    <w:rsid w:val="00150BBF"/>
    <w:rsid w:val="001526C5"/>
    <w:rsid w:val="00156C01"/>
    <w:rsid w:val="00160FB7"/>
    <w:rsid w:val="00162A6D"/>
    <w:rsid w:val="00164D3F"/>
    <w:rsid w:val="00165FAB"/>
    <w:rsid w:val="00167177"/>
    <w:rsid w:val="00167CEE"/>
    <w:rsid w:val="00171104"/>
    <w:rsid w:val="00173A09"/>
    <w:rsid w:val="001744A9"/>
    <w:rsid w:val="00174844"/>
    <w:rsid w:val="0017614A"/>
    <w:rsid w:val="00177964"/>
    <w:rsid w:val="0018005C"/>
    <w:rsid w:val="001844BF"/>
    <w:rsid w:val="00184C67"/>
    <w:rsid w:val="00184E0A"/>
    <w:rsid w:val="00187C42"/>
    <w:rsid w:val="00190D60"/>
    <w:rsid w:val="00191A62"/>
    <w:rsid w:val="00194765"/>
    <w:rsid w:val="001A103F"/>
    <w:rsid w:val="001A3341"/>
    <w:rsid w:val="001A4E26"/>
    <w:rsid w:val="001A5CD0"/>
    <w:rsid w:val="001A5D0B"/>
    <w:rsid w:val="001B0D9A"/>
    <w:rsid w:val="001B1633"/>
    <w:rsid w:val="001B1EC9"/>
    <w:rsid w:val="001B32F2"/>
    <w:rsid w:val="001B33C4"/>
    <w:rsid w:val="001B4151"/>
    <w:rsid w:val="001B4354"/>
    <w:rsid w:val="001B532C"/>
    <w:rsid w:val="001B6544"/>
    <w:rsid w:val="001B7876"/>
    <w:rsid w:val="001B7D2A"/>
    <w:rsid w:val="001C235A"/>
    <w:rsid w:val="001C24B4"/>
    <w:rsid w:val="001C2582"/>
    <w:rsid w:val="001C2684"/>
    <w:rsid w:val="001C5974"/>
    <w:rsid w:val="001C680F"/>
    <w:rsid w:val="001D0223"/>
    <w:rsid w:val="001D3552"/>
    <w:rsid w:val="001D4E0E"/>
    <w:rsid w:val="001D6543"/>
    <w:rsid w:val="001E5185"/>
    <w:rsid w:val="001E608B"/>
    <w:rsid w:val="001E750C"/>
    <w:rsid w:val="001F2BD1"/>
    <w:rsid w:val="001F5323"/>
    <w:rsid w:val="001F5E64"/>
    <w:rsid w:val="0020071B"/>
    <w:rsid w:val="00200E85"/>
    <w:rsid w:val="00207C4B"/>
    <w:rsid w:val="0021098B"/>
    <w:rsid w:val="002136DE"/>
    <w:rsid w:val="00213B58"/>
    <w:rsid w:val="00213DB3"/>
    <w:rsid w:val="00214577"/>
    <w:rsid w:val="00215570"/>
    <w:rsid w:val="00216051"/>
    <w:rsid w:val="0021643D"/>
    <w:rsid w:val="00220749"/>
    <w:rsid w:val="00222136"/>
    <w:rsid w:val="002226EB"/>
    <w:rsid w:val="00222EC4"/>
    <w:rsid w:val="00223E2B"/>
    <w:rsid w:val="002246A1"/>
    <w:rsid w:val="00225AB4"/>
    <w:rsid w:val="00226C88"/>
    <w:rsid w:val="00231500"/>
    <w:rsid w:val="00236358"/>
    <w:rsid w:val="00236FD0"/>
    <w:rsid w:val="00240470"/>
    <w:rsid w:val="0024214A"/>
    <w:rsid w:val="0024353D"/>
    <w:rsid w:val="00245BD8"/>
    <w:rsid w:val="00246436"/>
    <w:rsid w:val="002502BD"/>
    <w:rsid w:val="00254064"/>
    <w:rsid w:val="00255172"/>
    <w:rsid w:val="002559AA"/>
    <w:rsid w:val="00256986"/>
    <w:rsid w:val="00256F00"/>
    <w:rsid w:val="002576EA"/>
    <w:rsid w:val="00257831"/>
    <w:rsid w:val="002637F3"/>
    <w:rsid w:val="00263FC5"/>
    <w:rsid w:val="00270918"/>
    <w:rsid w:val="00270931"/>
    <w:rsid w:val="00270A05"/>
    <w:rsid w:val="00271613"/>
    <w:rsid w:val="00277B7A"/>
    <w:rsid w:val="002817B7"/>
    <w:rsid w:val="00283E4B"/>
    <w:rsid w:val="00284F12"/>
    <w:rsid w:val="00285E3B"/>
    <w:rsid w:val="00286051"/>
    <w:rsid w:val="00286CCF"/>
    <w:rsid w:val="00287D77"/>
    <w:rsid w:val="00292497"/>
    <w:rsid w:val="002938D2"/>
    <w:rsid w:val="00297C2D"/>
    <w:rsid w:val="002A3D0C"/>
    <w:rsid w:val="002B1E02"/>
    <w:rsid w:val="002B2747"/>
    <w:rsid w:val="002B2AD7"/>
    <w:rsid w:val="002B4930"/>
    <w:rsid w:val="002B57CA"/>
    <w:rsid w:val="002B613B"/>
    <w:rsid w:val="002C08BC"/>
    <w:rsid w:val="002C0973"/>
    <w:rsid w:val="002C35F7"/>
    <w:rsid w:val="002C5331"/>
    <w:rsid w:val="002C6495"/>
    <w:rsid w:val="002D0882"/>
    <w:rsid w:val="002D1649"/>
    <w:rsid w:val="002D2D8A"/>
    <w:rsid w:val="002D3912"/>
    <w:rsid w:val="002D796E"/>
    <w:rsid w:val="002D7BD0"/>
    <w:rsid w:val="002E0639"/>
    <w:rsid w:val="002E20E0"/>
    <w:rsid w:val="002E54A2"/>
    <w:rsid w:val="002E685B"/>
    <w:rsid w:val="002F0843"/>
    <w:rsid w:val="002F0AEB"/>
    <w:rsid w:val="002F0B62"/>
    <w:rsid w:val="002F0CCA"/>
    <w:rsid w:val="002F0D0B"/>
    <w:rsid w:val="002F0F6A"/>
    <w:rsid w:val="002F379F"/>
    <w:rsid w:val="002F68BF"/>
    <w:rsid w:val="0030229E"/>
    <w:rsid w:val="0030311E"/>
    <w:rsid w:val="00303FD7"/>
    <w:rsid w:val="00304A8E"/>
    <w:rsid w:val="00305C0D"/>
    <w:rsid w:val="00306718"/>
    <w:rsid w:val="00316C1D"/>
    <w:rsid w:val="0031767E"/>
    <w:rsid w:val="003202F7"/>
    <w:rsid w:val="003206AA"/>
    <w:rsid w:val="00322B1D"/>
    <w:rsid w:val="0032651F"/>
    <w:rsid w:val="00326926"/>
    <w:rsid w:val="00331E51"/>
    <w:rsid w:val="0033356B"/>
    <w:rsid w:val="00333E7D"/>
    <w:rsid w:val="003367C4"/>
    <w:rsid w:val="003367C6"/>
    <w:rsid w:val="00341115"/>
    <w:rsid w:val="003447F1"/>
    <w:rsid w:val="00345827"/>
    <w:rsid w:val="00345876"/>
    <w:rsid w:val="0034694A"/>
    <w:rsid w:val="00346B9E"/>
    <w:rsid w:val="00350045"/>
    <w:rsid w:val="00350640"/>
    <w:rsid w:val="003515CD"/>
    <w:rsid w:val="00351807"/>
    <w:rsid w:val="0035224E"/>
    <w:rsid w:val="003541F6"/>
    <w:rsid w:val="0035453F"/>
    <w:rsid w:val="003561DA"/>
    <w:rsid w:val="00357BB9"/>
    <w:rsid w:val="0036138A"/>
    <w:rsid w:val="0036157A"/>
    <w:rsid w:val="00363455"/>
    <w:rsid w:val="00364326"/>
    <w:rsid w:val="00364F8F"/>
    <w:rsid w:val="00364FDF"/>
    <w:rsid w:val="00365C3B"/>
    <w:rsid w:val="00370477"/>
    <w:rsid w:val="00370C53"/>
    <w:rsid w:val="003729A8"/>
    <w:rsid w:val="003743CF"/>
    <w:rsid w:val="0037612D"/>
    <w:rsid w:val="003763D1"/>
    <w:rsid w:val="003769FB"/>
    <w:rsid w:val="00376A04"/>
    <w:rsid w:val="00380B5D"/>
    <w:rsid w:val="00380C9F"/>
    <w:rsid w:val="003846FD"/>
    <w:rsid w:val="00384E0E"/>
    <w:rsid w:val="00385F59"/>
    <w:rsid w:val="003910EF"/>
    <w:rsid w:val="00391284"/>
    <w:rsid w:val="00391B88"/>
    <w:rsid w:val="00394ED5"/>
    <w:rsid w:val="003957B7"/>
    <w:rsid w:val="00395AB1"/>
    <w:rsid w:val="00396FB8"/>
    <w:rsid w:val="00397A59"/>
    <w:rsid w:val="003A44AF"/>
    <w:rsid w:val="003A68E7"/>
    <w:rsid w:val="003A6C0A"/>
    <w:rsid w:val="003A6DCC"/>
    <w:rsid w:val="003B132E"/>
    <w:rsid w:val="003B1F66"/>
    <w:rsid w:val="003B238D"/>
    <w:rsid w:val="003B30FE"/>
    <w:rsid w:val="003B40BA"/>
    <w:rsid w:val="003B46C7"/>
    <w:rsid w:val="003B7587"/>
    <w:rsid w:val="003B75A9"/>
    <w:rsid w:val="003C1B29"/>
    <w:rsid w:val="003C1C93"/>
    <w:rsid w:val="003C1E9D"/>
    <w:rsid w:val="003C213D"/>
    <w:rsid w:val="003C2170"/>
    <w:rsid w:val="003C2A50"/>
    <w:rsid w:val="003C48BB"/>
    <w:rsid w:val="003D10FC"/>
    <w:rsid w:val="003D6E9E"/>
    <w:rsid w:val="003D6ED8"/>
    <w:rsid w:val="003D7162"/>
    <w:rsid w:val="003E056C"/>
    <w:rsid w:val="003E0AC9"/>
    <w:rsid w:val="003E0B50"/>
    <w:rsid w:val="003E1331"/>
    <w:rsid w:val="003E2D00"/>
    <w:rsid w:val="003E346C"/>
    <w:rsid w:val="003E3E36"/>
    <w:rsid w:val="003E44E3"/>
    <w:rsid w:val="003E558E"/>
    <w:rsid w:val="003E7F0A"/>
    <w:rsid w:val="003F092F"/>
    <w:rsid w:val="003F0B27"/>
    <w:rsid w:val="003F12B7"/>
    <w:rsid w:val="003F1F0A"/>
    <w:rsid w:val="003F4DB9"/>
    <w:rsid w:val="003F5D85"/>
    <w:rsid w:val="00400FCA"/>
    <w:rsid w:val="00402EE1"/>
    <w:rsid w:val="00403C4B"/>
    <w:rsid w:val="00404017"/>
    <w:rsid w:val="00411212"/>
    <w:rsid w:val="00415498"/>
    <w:rsid w:val="00417311"/>
    <w:rsid w:val="004203BE"/>
    <w:rsid w:val="00427E5B"/>
    <w:rsid w:val="00432F5A"/>
    <w:rsid w:val="00433A4C"/>
    <w:rsid w:val="0043519E"/>
    <w:rsid w:val="00440CAD"/>
    <w:rsid w:val="0044107F"/>
    <w:rsid w:val="0044246F"/>
    <w:rsid w:val="0044480B"/>
    <w:rsid w:val="00444A08"/>
    <w:rsid w:val="00444D0A"/>
    <w:rsid w:val="00446240"/>
    <w:rsid w:val="004476D5"/>
    <w:rsid w:val="00447BDB"/>
    <w:rsid w:val="00451373"/>
    <w:rsid w:val="00451509"/>
    <w:rsid w:val="004530E4"/>
    <w:rsid w:val="00453201"/>
    <w:rsid w:val="00453D3E"/>
    <w:rsid w:val="004545A8"/>
    <w:rsid w:val="004556CE"/>
    <w:rsid w:val="0045650C"/>
    <w:rsid w:val="00456E19"/>
    <w:rsid w:val="0046093F"/>
    <w:rsid w:val="004629DF"/>
    <w:rsid w:val="00462B23"/>
    <w:rsid w:val="00462C5A"/>
    <w:rsid w:val="00465311"/>
    <w:rsid w:val="00467CE7"/>
    <w:rsid w:val="00476BE3"/>
    <w:rsid w:val="0048007A"/>
    <w:rsid w:val="0048078C"/>
    <w:rsid w:val="00485139"/>
    <w:rsid w:val="004857AB"/>
    <w:rsid w:val="00492853"/>
    <w:rsid w:val="00492EA5"/>
    <w:rsid w:val="00493A4F"/>
    <w:rsid w:val="00496629"/>
    <w:rsid w:val="004A06F8"/>
    <w:rsid w:val="004A0D0F"/>
    <w:rsid w:val="004A23FA"/>
    <w:rsid w:val="004A2ACD"/>
    <w:rsid w:val="004A43F5"/>
    <w:rsid w:val="004A4C14"/>
    <w:rsid w:val="004A6ACF"/>
    <w:rsid w:val="004A7093"/>
    <w:rsid w:val="004A7477"/>
    <w:rsid w:val="004B2483"/>
    <w:rsid w:val="004B2E97"/>
    <w:rsid w:val="004B5E01"/>
    <w:rsid w:val="004C1FC0"/>
    <w:rsid w:val="004C361F"/>
    <w:rsid w:val="004C3B4E"/>
    <w:rsid w:val="004C3B5F"/>
    <w:rsid w:val="004C756F"/>
    <w:rsid w:val="004C787F"/>
    <w:rsid w:val="004D0E2A"/>
    <w:rsid w:val="004D33C9"/>
    <w:rsid w:val="004E481C"/>
    <w:rsid w:val="004E633B"/>
    <w:rsid w:val="004E6F04"/>
    <w:rsid w:val="004E78E9"/>
    <w:rsid w:val="004F2E91"/>
    <w:rsid w:val="004F5DE5"/>
    <w:rsid w:val="004F5F4B"/>
    <w:rsid w:val="004F7BD3"/>
    <w:rsid w:val="005013AD"/>
    <w:rsid w:val="005015CE"/>
    <w:rsid w:val="005027DB"/>
    <w:rsid w:val="005040C3"/>
    <w:rsid w:val="00504331"/>
    <w:rsid w:val="00504765"/>
    <w:rsid w:val="005054F6"/>
    <w:rsid w:val="00506B80"/>
    <w:rsid w:val="00507E5F"/>
    <w:rsid w:val="00510739"/>
    <w:rsid w:val="00510751"/>
    <w:rsid w:val="00512438"/>
    <w:rsid w:val="005132BF"/>
    <w:rsid w:val="005139A4"/>
    <w:rsid w:val="00513D04"/>
    <w:rsid w:val="00516F08"/>
    <w:rsid w:val="00517235"/>
    <w:rsid w:val="005213B3"/>
    <w:rsid w:val="0052278C"/>
    <w:rsid w:val="00523ABD"/>
    <w:rsid w:val="00524933"/>
    <w:rsid w:val="00524BBD"/>
    <w:rsid w:val="0052532A"/>
    <w:rsid w:val="00530364"/>
    <w:rsid w:val="00530AF1"/>
    <w:rsid w:val="0053302D"/>
    <w:rsid w:val="005337B5"/>
    <w:rsid w:val="00533904"/>
    <w:rsid w:val="005339A8"/>
    <w:rsid w:val="005346F9"/>
    <w:rsid w:val="00535CFB"/>
    <w:rsid w:val="00536F51"/>
    <w:rsid w:val="00541220"/>
    <w:rsid w:val="00541F28"/>
    <w:rsid w:val="005436E0"/>
    <w:rsid w:val="005455EF"/>
    <w:rsid w:val="00545EFF"/>
    <w:rsid w:val="00547AAA"/>
    <w:rsid w:val="00547BFC"/>
    <w:rsid w:val="00547C63"/>
    <w:rsid w:val="005506E3"/>
    <w:rsid w:val="00551755"/>
    <w:rsid w:val="005577F7"/>
    <w:rsid w:val="00563075"/>
    <w:rsid w:val="005639EC"/>
    <w:rsid w:val="005677E0"/>
    <w:rsid w:val="00567ADC"/>
    <w:rsid w:val="00570D70"/>
    <w:rsid w:val="00571121"/>
    <w:rsid w:val="0058186F"/>
    <w:rsid w:val="00581EF7"/>
    <w:rsid w:val="005827D5"/>
    <w:rsid w:val="00583B23"/>
    <w:rsid w:val="005848F0"/>
    <w:rsid w:val="00585B84"/>
    <w:rsid w:val="0059287A"/>
    <w:rsid w:val="00593D63"/>
    <w:rsid w:val="00593FA4"/>
    <w:rsid w:val="0059690B"/>
    <w:rsid w:val="00597E2F"/>
    <w:rsid w:val="005A0254"/>
    <w:rsid w:val="005A0D44"/>
    <w:rsid w:val="005A0E72"/>
    <w:rsid w:val="005A1229"/>
    <w:rsid w:val="005A1BEA"/>
    <w:rsid w:val="005A38B0"/>
    <w:rsid w:val="005A3F52"/>
    <w:rsid w:val="005A43C4"/>
    <w:rsid w:val="005B1450"/>
    <w:rsid w:val="005B4F56"/>
    <w:rsid w:val="005B61E9"/>
    <w:rsid w:val="005B7866"/>
    <w:rsid w:val="005C1890"/>
    <w:rsid w:val="005C1C35"/>
    <w:rsid w:val="005C1D34"/>
    <w:rsid w:val="005C2C32"/>
    <w:rsid w:val="005C3693"/>
    <w:rsid w:val="005C3750"/>
    <w:rsid w:val="005C3A99"/>
    <w:rsid w:val="005C5368"/>
    <w:rsid w:val="005C5CD4"/>
    <w:rsid w:val="005C769F"/>
    <w:rsid w:val="005D34B7"/>
    <w:rsid w:val="005D5639"/>
    <w:rsid w:val="005D665F"/>
    <w:rsid w:val="005D7B76"/>
    <w:rsid w:val="005D7D02"/>
    <w:rsid w:val="005E083B"/>
    <w:rsid w:val="005E1570"/>
    <w:rsid w:val="005E435C"/>
    <w:rsid w:val="005E6EE0"/>
    <w:rsid w:val="005E7E95"/>
    <w:rsid w:val="005F20CC"/>
    <w:rsid w:val="005F2D47"/>
    <w:rsid w:val="005F34AB"/>
    <w:rsid w:val="005F482B"/>
    <w:rsid w:val="005F4DB2"/>
    <w:rsid w:val="005F622D"/>
    <w:rsid w:val="005F6965"/>
    <w:rsid w:val="0060499B"/>
    <w:rsid w:val="00604BB8"/>
    <w:rsid w:val="0060547D"/>
    <w:rsid w:val="00605769"/>
    <w:rsid w:val="0060671E"/>
    <w:rsid w:val="0060781B"/>
    <w:rsid w:val="00607890"/>
    <w:rsid w:val="006113B3"/>
    <w:rsid w:val="00611870"/>
    <w:rsid w:val="006123C9"/>
    <w:rsid w:val="00614B8E"/>
    <w:rsid w:val="00615894"/>
    <w:rsid w:val="00615A36"/>
    <w:rsid w:val="006217CD"/>
    <w:rsid w:val="00623DEF"/>
    <w:rsid w:val="00624610"/>
    <w:rsid w:val="00630A75"/>
    <w:rsid w:val="00631E34"/>
    <w:rsid w:val="00636B64"/>
    <w:rsid w:val="00642203"/>
    <w:rsid w:val="00643B79"/>
    <w:rsid w:val="00647F24"/>
    <w:rsid w:val="00647FE7"/>
    <w:rsid w:val="006508EA"/>
    <w:rsid w:val="00651740"/>
    <w:rsid w:val="00651F9C"/>
    <w:rsid w:val="00654D69"/>
    <w:rsid w:val="00657682"/>
    <w:rsid w:val="00660988"/>
    <w:rsid w:val="00661B91"/>
    <w:rsid w:val="00661C73"/>
    <w:rsid w:val="0066268F"/>
    <w:rsid w:val="00663A07"/>
    <w:rsid w:val="006645EB"/>
    <w:rsid w:val="006702AC"/>
    <w:rsid w:val="00670FD8"/>
    <w:rsid w:val="00673001"/>
    <w:rsid w:val="00673AFD"/>
    <w:rsid w:val="006744E8"/>
    <w:rsid w:val="006770EB"/>
    <w:rsid w:val="00681C27"/>
    <w:rsid w:val="00683E20"/>
    <w:rsid w:val="00683F53"/>
    <w:rsid w:val="006857C5"/>
    <w:rsid w:val="00685F8D"/>
    <w:rsid w:val="00687DBC"/>
    <w:rsid w:val="00690312"/>
    <w:rsid w:val="00690925"/>
    <w:rsid w:val="00691466"/>
    <w:rsid w:val="00695CCA"/>
    <w:rsid w:val="00696466"/>
    <w:rsid w:val="006A1481"/>
    <w:rsid w:val="006A44AB"/>
    <w:rsid w:val="006A65B0"/>
    <w:rsid w:val="006A7CCD"/>
    <w:rsid w:val="006B423D"/>
    <w:rsid w:val="006C0355"/>
    <w:rsid w:val="006C097E"/>
    <w:rsid w:val="006C229A"/>
    <w:rsid w:val="006C7597"/>
    <w:rsid w:val="006C7AAC"/>
    <w:rsid w:val="006D16CA"/>
    <w:rsid w:val="006D387B"/>
    <w:rsid w:val="006D64B2"/>
    <w:rsid w:val="006D65BF"/>
    <w:rsid w:val="006D7C5C"/>
    <w:rsid w:val="006E159F"/>
    <w:rsid w:val="006E1E98"/>
    <w:rsid w:val="006E29F9"/>
    <w:rsid w:val="006E6462"/>
    <w:rsid w:val="006E7D63"/>
    <w:rsid w:val="006F00AA"/>
    <w:rsid w:val="006F0751"/>
    <w:rsid w:val="006F0BC2"/>
    <w:rsid w:val="006F0CE4"/>
    <w:rsid w:val="006F1707"/>
    <w:rsid w:val="006F69EC"/>
    <w:rsid w:val="00701254"/>
    <w:rsid w:val="007025E1"/>
    <w:rsid w:val="007041E4"/>
    <w:rsid w:val="00705061"/>
    <w:rsid w:val="00705F3D"/>
    <w:rsid w:val="0070786F"/>
    <w:rsid w:val="00710CCF"/>
    <w:rsid w:val="00713161"/>
    <w:rsid w:val="0071341C"/>
    <w:rsid w:val="00713F30"/>
    <w:rsid w:val="007161BD"/>
    <w:rsid w:val="00716547"/>
    <w:rsid w:val="0071685B"/>
    <w:rsid w:val="00730D8F"/>
    <w:rsid w:val="00731C52"/>
    <w:rsid w:val="00732BEE"/>
    <w:rsid w:val="00733748"/>
    <w:rsid w:val="00734A1D"/>
    <w:rsid w:val="00734AD2"/>
    <w:rsid w:val="00737958"/>
    <w:rsid w:val="00740A3D"/>
    <w:rsid w:val="00741BBA"/>
    <w:rsid w:val="00742189"/>
    <w:rsid w:val="00746D58"/>
    <w:rsid w:val="00747E0D"/>
    <w:rsid w:val="007513A5"/>
    <w:rsid w:val="00751572"/>
    <w:rsid w:val="007519D7"/>
    <w:rsid w:val="00752B2D"/>
    <w:rsid w:val="00754090"/>
    <w:rsid w:val="0075677E"/>
    <w:rsid w:val="00761026"/>
    <w:rsid w:val="00761978"/>
    <w:rsid w:val="00762142"/>
    <w:rsid w:val="00764CC7"/>
    <w:rsid w:val="007654B1"/>
    <w:rsid w:val="00766E32"/>
    <w:rsid w:val="00767324"/>
    <w:rsid w:val="0076737E"/>
    <w:rsid w:val="00772263"/>
    <w:rsid w:val="007740BB"/>
    <w:rsid w:val="00774CD2"/>
    <w:rsid w:val="00776204"/>
    <w:rsid w:val="007774E2"/>
    <w:rsid w:val="0077760F"/>
    <w:rsid w:val="0078038C"/>
    <w:rsid w:val="00782EB2"/>
    <w:rsid w:val="00784895"/>
    <w:rsid w:val="00793745"/>
    <w:rsid w:val="00793A10"/>
    <w:rsid w:val="00795311"/>
    <w:rsid w:val="00796BE7"/>
    <w:rsid w:val="0079769D"/>
    <w:rsid w:val="007A0A1F"/>
    <w:rsid w:val="007A1424"/>
    <w:rsid w:val="007A2852"/>
    <w:rsid w:val="007A4C2C"/>
    <w:rsid w:val="007A608C"/>
    <w:rsid w:val="007A6666"/>
    <w:rsid w:val="007A6B33"/>
    <w:rsid w:val="007B2BC2"/>
    <w:rsid w:val="007B3172"/>
    <w:rsid w:val="007B3DE7"/>
    <w:rsid w:val="007B4202"/>
    <w:rsid w:val="007B4367"/>
    <w:rsid w:val="007C16B5"/>
    <w:rsid w:val="007C27CB"/>
    <w:rsid w:val="007C44E5"/>
    <w:rsid w:val="007D138D"/>
    <w:rsid w:val="007D6D5F"/>
    <w:rsid w:val="007D7F35"/>
    <w:rsid w:val="007E0B3C"/>
    <w:rsid w:val="007E1A42"/>
    <w:rsid w:val="007E66A0"/>
    <w:rsid w:val="007F17DD"/>
    <w:rsid w:val="007F27AF"/>
    <w:rsid w:val="007F2F9C"/>
    <w:rsid w:val="007F360F"/>
    <w:rsid w:val="007F3FA8"/>
    <w:rsid w:val="007F5369"/>
    <w:rsid w:val="007F53F2"/>
    <w:rsid w:val="008039FF"/>
    <w:rsid w:val="00803EA4"/>
    <w:rsid w:val="008042A1"/>
    <w:rsid w:val="00805A81"/>
    <w:rsid w:val="00805DBA"/>
    <w:rsid w:val="00810B74"/>
    <w:rsid w:val="00810EE2"/>
    <w:rsid w:val="00810EF1"/>
    <w:rsid w:val="00811F94"/>
    <w:rsid w:val="008120CC"/>
    <w:rsid w:val="00814193"/>
    <w:rsid w:val="00814F02"/>
    <w:rsid w:val="00815432"/>
    <w:rsid w:val="00816EF6"/>
    <w:rsid w:val="008200CA"/>
    <w:rsid w:val="0082151D"/>
    <w:rsid w:val="00821CB8"/>
    <w:rsid w:val="008232F9"/>
    <w:rsid w:val="0082465F"/>
    <w:rsid w:val="00825823"/>
    <w:rsid w:val="00834D77"/>
    <w:rsid w:val="00835014"/>
    <w:rsid w:val="00835E85"/>
    <w:rsid w:val="00841065"/>
    <w:rsid w:val="00841BC3"/>
    <w:rsid w:val="0084273F"/>
    <w:rsid w:val="00845F83"/>
    <w:rsid w:val="00846FAD"/>
    <w:rsid w:val="00851A42"/>
    <w:rsid w:val="00852988"/>
    <w:rsid w:val="00852B13"/>
    <w:rsid w:val="00860C5D"/>
    <w:rsid w:val="00860F0C"/>
    <w:rsid w:val="00866D4A"/>
    <w:rsid w:val="0087106E"/>
    <w:rsid w:val="008726A5"/>
    <w:rsid w:val="008737BF"/>
    <w:rsid w:val="0087630E"/>
    <w:rsid w:val="00876EDF"/>
    <w:rsid w:val="00877669"/>
    <w:rsid w:val="008810C6"/>
    <w:rsid w:val="00882A55"/>
    <w:rsid w:val="00884099"/>
    <w:rsid w:val="00885268"/>
    <w:rsid w:val="0088566D"/>
    <w:rsid w:val="00891C7F"/>
    <w:rsid w:val="00892B10"/>
    <w:rsid w:val="0089421A"/>
    <w:rsid w:val="00894511"/>
    <w:rsid w:val="00894D8A"/>
    <w:rsid w:val="008950EA"/>
    <w:rsid w:val="0089569A"/>
    <w:rsid w:val="008975A2"/>
    <w:rsid w:val="00897982"/>
    <w:rsid w:val="008A0005"/>
    <w:rsid w:val="008A28AD"/>
    <w:rsid w:val="008A371A"/>
    <w:rsid w:val="008A44BB"/>
    <w:rsid w:val="008A49E2"/>
    <w:rsid w:val="008A5AC3"/>
    <w:rsid w:val="008A724B"/>
    <w:rsid w:val="008A7486"/>
    <w:rsid w:val="008A78BF"/>
    <w:rsid w:val="008B02D9"/>
    <w:rsid w:val="008B16A7"/>
    <w:rsid w:val="008B536F"/>
    <w:rsid w:val="008B7082"/>
    <w:rsid w:val="008C1C1C"/>
    <w:rsid w:val="008C2885"/>
    <w:rsid w:val="008C558D"/>
    <w:rsid w:val="008C5951"/>
    <w:rsid w:val="008C6944"/>
    <w:rsid w:val="008C7FE0"/>
    <w:rsid w:val="008D1B38"/>
    <w:rsid w:val="008D21C3"/>
    <w:rsid w:val="008D31C1"/>
    <w:rsid w:val="008D5138"/>
    <w:rsid w:val="008D56D5"/>
    <w:rsid w:val="008D5A62"/>
    <w:rsid w:val="008D6A90"/>
    <w:rsid w:val="008E02B2"/>
    <w:rsid w:val="008E0CEE"/>
    <w:rsid w:val="008E11BA"/>
    <w:rsid w:val="008E6657"/>
    <w:rsid w:val="008F008B"/>
    <w:rsid w:val="008F2659"/>
    <w:rsid w:val="008F5231"/>
    <w:rsid w:val="008F66E7"/>
    <w:rsid w:val="00901893"/>
    <w:rsid w:val="00903E37"/>
    <w:rsid w:val="00910052"/>
    <w:rsid w:val="0091225B"/>
    <w:rsid w:val="0091331D"/>
    <w:rsid w:val="00914DE8"/>
    <w:rsid w:val="0091526B"/>
    <w:rsid w:val="00916740"/>
    <w:rsid w:val="00916D83"/>
    <w:rsid w:val="0092350E"/>
    <w:rsid w:val="00925343"/>
    <w:rsid w:val="009322DD"/>
    <w:rsid w:val="00933393"/>
    <w:rsid w:val="00934E0D"/>
    <w:rsid w:val="00936775"/>
    <w:rsid w:val="00940F18"/>
    <w:rsid w:val="0094155C"/>
    <w:rsid w:val="009429AD"/>
    <w:rsid w:val="009429B8"/>
    <w:rsid w:val="00944813"/>
    <w:rsid w:val="00944B11"/>
    <w:rsid w:val="00950205"/>
    <w:rsid w:val="00951C9B"/>
    <w:rsid w:val="00961186"/>
    <w:rsid w:val="00974F30"/>
    <w:rsid w:val="0097679C"/>
    <w:rsid w:val="0098068C"/>
    <w:rsid w:val="00980CE7"/>
    <w:rsid w:val="00983828"/>
    <w:rsid w:val="00983C61"/>
    <w:rsid w:val="00985947"/>
    <w:rsid w:val="00986E09"/>
    <w:rsid w:val="00987B8D"/>
    <w:rsid w:val="00990D7C"/>
    <w:rsid w:val="009916DB"/>
    <w:rsid w:val="009925E8"/>
    <w:rsid w:val="009947E2"/>
    <w:rsid w:val="009953DB"/>
    <w:rsid w:val="00997DD5"/>
    <w:rsid w:val="009A09CF"/>
    <w:rsid w:val="009A266F"/>
    <w:rsid w:val="009A27DA"/>
    <w:rsid w:val="009A582C"/>
    <w:rsid w:val="009B025A"/>
    <w:rsid w:val="009B1CD2"/>
    <w:rsid w:val="009B2CF9"/>
    <w:rsid w:val="009B7D66"/>
    <w:rsid w:val="009C1AE6"/>
    <w:rsid w:val="009C1DED"/>
    <w:rsid w:val="009C2AEB"/>
    <w:rsid w:val="009C438E"/>
    <w:rsid w:val="009C6B4E"/>
    <w:rsid w:val="009D0241"/>
    <w:rsid w:val="009D76A8"/>
    <w:rsid w:val="009E08FE"/>
    <w:rsid w:val="009E4798"/>
    <w:rsid w:val="009E4BD1"/>
    <w:rsid w:val="009E7080"/>
    <w:rsid w:val="009F08D6"/>
    <w:rsid w:val="009F2C50"/>
    <w:rsid w:val="009F5EC6"/>
    <w:rsid w:val="009F743E"/>
    <w:rsid w:val="00A0102A"/>
    <w:rsid w:val="00A01F2D"/>
    <w:rsid w:val="00A0246F"/>
    <w:rsid w:val="00A0461C"/>
    <w:rsid w:val="00A04B36"/>
    <w:rsid w:val="00A05D89"/>
    <w:rsid w:val="00A06397"/>
    <w:rsid w:val="00A07720"/>
    <w:rsid w:val="00A112F0"/>
    <w:rsid w:val="00A11E11"/>
    <w:rsid w:val="00A126F6"/>
    <w:rsid w:val="00A14668"/>
    <w:rsid w:val="00A15D9C"/>
    <w:rsid w:val="00A17FD3"/>
    <w:rsid w:val="00A206DA"/>
    <w:rsid w:val="00A21C3F"/>
    <w:rsid w:val="00A21F37"/>
    <w:rsid w:val="00A22E8D"/>
    <w:rsid w:val="00A24F49"/>
    <w:rsid w:val="00A26196"/>
    <w:rsid w:val="00A32444"/>
    <w:rsid w:val="00A33DE4"/>
    <w:rsid w:val="00A3453A"/>
    <w:rsid w:val="00A34E2D"/>
    <w:rsid w:val="00A36D89"/>
    <w:rsid w:val="00A37C7A"/>
    <w:rsid w:val="00A37FD3"/>
    <w:rsid w:val="00A40437"/>
    <w:rsid w:val="00A4258A"/>
    <w:rsid w:val="00A42FCC"/>
    <w:rsid w:val="00A45DA4"/>
    <w:rsid w:val="00A47861"/>
    <w:rsid w:val="00A47A10"/>
    <w:rsid w:val="00A5129A"/>
    <w:rsid w:val="00A5183E"/>
    <w:rsid w:val="00A51A5A"/>
    <w:rsid w:val="00A546D1"/>
    <w:rsid w:val="00A55409"/>
    <w:rsid w:val="00A560E2"/>
    <w:rsid w:val="00A601AA"/>
    <w:rsid w:val="00A61629"/>
    <w:rsid w:val="00A63929"/>
    <w:rsid w:val="00A6427C"/>
    <w:rsid w:val="00A6545F"/>
    <w:rsid w:val="00A677EE"/>
    <w:rsid w:val="00A72C57"/>
    <w:rsid w:val="00A75BB8"/>
    <w:rsid w:val="00A762DF"/>
    <w:rsid w:val="00A776B2"/>
    <w:rsid w:val="00A81583"/>
    <w:rsid w:val="00A842F7"/>
    <w:rsid w:val="00A843A1"/>
    <w:rsid w:val="00A87B4C"/>
    <w:rsid w:val="00A87B6C"/>
    <w:rsid w:val="00A9094F"/>
    <w:rsid w:val="00A909E3"/>
    <w:rsid w:val="00A91FF1"/>
    <w:rsid w:val="00A92C11"/>
    <w:rsid w:val="00A93D87"/>
    <w:rsid w:val="00A97AB0"/>
    <w:rsid w:val="00AA011B"/>
    <w:rsid w:val="00AA0CC9"/>
    <w:rsid w:val="00AA15E6"/>
    <w:rsid w:val="00AA2437"/>
    <w:rsid w:val="00AA314C"/>
    <w:rsid w:val="00AA38BA"/>
    <w:rsid w:val="00AA39BE"/>
    <w:rsid w:val="00AA56A8"/>
    <w:rsid w:val="00AA6C58"/>
    <w:rsid w:val="00AB0F2D"/>
    <w:rsid w:val="00AB3FC2"/>
    <w:rsid w:val="00AB45E5"/>
    <w:rsid w:val="00AB5509"/>
    <w:rsid w:val="00AB5639"/>
    <w:rsid w:val="00AB62BD"/>
    <w:rsid w:val="00AB6E5F"/>
    <w:rsid w:val="00AC013D"/>
    <w:rsid w:val="00AC16C2"/>
    <w:rsid w:val="00AC3FF1"/>
    <w:rsid w:val="00AC53C1"/>
    <w:rsid w:val="00AC683E"/>
    <w:rsid w:val="00AD056F"/>
    <w:rsid w:val="00AD09F4"/>
    <w:rsid w:val="00AD148A"/>
    <w:rsid w:val="00AD1F47"/>
    <w:rsid w:val="00AD2E66"/>
    <w:rsid w:val="00AD5290"/>
    <w:rsid w:val="00AD7545"/>
    <w:rsid w:val="00AE5663"/>
    <w:rsid w:val="00AE6CB5"/>
    <w:rsid w:val="00AF12C3"/>
    <w:rsid w:val="00AF2A80"/>
    <w:rsid w:val="00AF31A8"/>
    <w:rsid w:val="00AF49DB"/>
    <w:rsid w:val="00AF577D"/>
    <w:rsid w:val="00B00C94"/>
    <w:rsid w:val="00B01DEB"/>
    <w:rsid w:val="00B07F0C"/>
    <w:rsid w:val="00B1151F"/>
    <w:rsid w:val="00B159B2"/>
    <w:rsid w:val="00B16815"/>
    <w:rsid w:val="00B171A3"/>
    <w:rsid w:val="00B213C4"/>
    <w:rsid w:val="00B22C10"/>
    <w:rsid w:val="00B2315F"/>
    <w:rsid w:val="00B234C4"/>
    <w:rsid w:val="00B23FEF"/>
    <w:rsid w:val="00B251B5"/>
    <w:rsid w:val="00B255BB"/>
    <w:rsid w:val="00B26CC0"/>
    <w:rsid w:val="00B30827"/>
    <w:rsid w:val="00B377AF"/>
    <w:rsid w:val="00B40BB1"/>
    <w:rsid w:val="00B449D0"/>
    <w:rsid w:val="00B468D5"/>
    <w:rsid w:val="00B511D8"/>
    <w:rsid w:val="00B5346E"/>
    <w:rsid w:val="00B55990"/>
    <w:rsid w:val="00B5714B"/>
    <w:rsid w:val="00B6015D"/>
    <w:rsid w:val="00B62ACF"/>
    <w:rsid w:val="00B66611"/>
    <w:rsid w:val="00B67F30"/>
    <w:rsid w:val="00B71206"/>
    <w:rsid w:val="00B71E36"/>
    <w:rsid w:val="00B73D0D"/>
    <w:rsid w:val="00B74B18"/>
    <w:rsid w:val="00B803D1"/>
    <w:rsid w:val="00B80D7D"/>
    <w:rsid w:val="00B816CE"/>
    <w:rsid w:val="00B82911"/>
    <w:rsid w:val="00B82F0D"/>
    <w:rsid w:val="00B85BA7"/>
    <w:rsid w:val="00B879A9"/>
    <w:rsid w:val="00B87BE8"/>
    <w:rsid w:val="00B87FC2"/>
    <w:rsid w:val="00B87FF0"/>
    <w:rsid w:val="00B91DBD"/>
    <w:rsid w:val="00B92992"/>
    <w:rsid w:val="00B9731E"/>
    <w:rsid w:val="00B97783"/>
    <w:rsid w:val="00BA112E"/>
    <w:rsid w:val="00BA143A"/>
    <w:rsid w:val="00BA396A"/>
    <w:rsid w:val="00BA3C77"/>
    <w:rsid w:val="00BA539A"/>
    <w:rsid w:val="00BA7E32"/>
    <w:rsid w:val="00BB1816"/>
    <w:rsid w:val="00BB2E66"/>
    <w:rsid w:val="00BB3628"/>
    <w:rsid w:val="00BB46BC"/>
    <w:rsid w:val="00BB673B"/>
    <w:rsid w:val="00BB6F26"/>
    <w:rsid w:val="00BB7508"/>
    <w:rsid w:val="00BB757B"/>
    <w:rsid w:val="00BB7C88"/>
    <w:rsid w:val="00BC108D"/>
    <w:rsid w:val="00BC1487"/>
    <w:rsid w:val="00BC1B55"/>
    <w:rsid w:val="00BC1D79"/>
    <w:rsid w:val="00BC22B6"/>
    <w:rsid w:val="00BC5535"/>
    <w:rsid w:val="00BC5D89"/>
    <w:rsid w:val="00BD040C"/>
    <w:rsid w:val="00BD0695"/>
    <w:rsid w:val="00BD09CE"/>
    <w:rsid w:val="00BD0D30"/>
    <w:rsid w:val="00BD1DAC"/>
    <w:rsid w:val="00BD3FDB"/>
    <w:rsid w:val="00BD4919"/>
    <w:rsid w:val="00BD733B"/>
    <w:rsid w:val="00BE0285"/>
    <w:rsid w:val="00BE11D9"/>
    <w:rsid w:val="00BE18BF"/>
    <w:rsid w:val="00BE1F34"/>
    <w:rsid w:val="00BE2CB2"/>
    <w:rsid w:val="00BE3AAC"/>
    <w:rsid w:val="00BE7DEB"/>
    <w:rsid w:val="00BF10FA"/>
    <w:rsid w:val="00BF4A49"/>
    <w:rsid w:val="00BF61CC"/>
    <w:rsid w:val="00BF6FD9"/>
    <w:rsid w:val="00C03045"/>
    <w:rsid w:val="00C030BD"/>
    <w:rsid w:val="00C0463F"/>
    <w:rsid w:val="00C066F7"/>
    <w:rsid w:val="00C109E1"/>
    <w:rsid w:val="00C10BF4"/>
    <w:rsid w:val="00C1123C"/>
    <w:rsid w:val="00C145E1"/>
    <w:rsid w:val="00C15AFB"/>
    <w:rsid w:val="00C1656B"/>
    <w:rsid w:val="00C16EFB"/>
    <w:rsid w:val="00C201D8"/>
    <w:rsid w:val="00C23626"/>
    <w:rsid w:val="00C24A7F"/>
    <w:rsid w:val="00C26529"/>
    <w:rsid w:val="00C30F12"/>
    <w:rsid w:val="00C3188A"/>
    <w:rsid w:val="00C33B3B"/>
    <w:rsid w:val="00C35A24"/>
    <w:rsid w:val="00C446BE"/>
    <w:rsid w:val="00C44E29"/>
    <w:rsid w:val="00C45CEF"/>
    <w:rsid w:val="00C46297"/>
    <w:rsid w:val="00C51AD2"/>
    <w:rsid w:val="00C54BC7"/>
    <w:rsid w:val="00C55100"/>
    <w:rsid w:val="00C554DA"/>
    <w:rsid w:val="00C55FAA"/>
    <w:rsid w:val="00C57EFA"/>
    <w:rsid w:val="00C62871"/>
    <w:rsid w:val="00C659F0"/>
    <w:rsid w:val="00C662C6"/>
    <w:rsid w:val="00C67974"/>
    <w:rsid w:val="00C749B3"/>
    <w:rsid w:val="00C77458"/>
    <w:rsid w:val="00C77BB3"/>
    <w:rsid w:val="00C77E79"/>
    <w:rsid w:val="00C80EC0"/>
    <w:rsid w:val="00C83579"/>
    <w:rsid w:val="00C8387F"/>
    <w:rsid w:val="00C84A6C"/>
    <w:rsid w:val="00C87C5B"/>
    <w:rsid w:val="00C9014D"/>
    <w:rsid w:val="00C93BE9"/>
    <w:rsid w:val="00C96901"/>
    <w:rsid w:val="00C96C9D"/>
    <w:rsid w:val="00CA0AF8"/>
    <w:rsid w:val="00CA11D9"/>
    <w:rsid w:val="00CA1737"/>
    <w:rsid w:val="00CA38A4"/>
    <w:rsid w:val="00CA51E1"/>
    <w:rsid w:val="00CB078F"/>
    <w:rsid w:val="00CB0B1A"/>
    <w:rsid w:val="00CB0E3A"/>
    <w:rsid w:val="00CB1424"/>
    <w:rsid w:val="00CB2277"/>
    <w:rsid w:val="00CB47E5"/>
    <w:rsid w:val="00CC22DB"/>
    <w:rsid w:val="00CC2453"/>
    <w:rsid w:val="00CC3F51"/>
    <w:rsid w:val="00CC4BF2"/>
    <w:rsid w:val="00CC523A"/>
    <w:rsid w:val="00CC5BA1"/>
    <w:rsid w:val="00CC699B"/>
    <w:rsid w:val="00CC7DF6"/>
    <w:rsid w:val="00CD1715"/>
    <w:rsid w:val="00CD34A5"/>
    <w:rsid w:val="00CD398D"/>
    <w:rsid w:val="00CD4651"/>
    <w:rsid w:val="00CD632A"/>
    <w:rsid w:val="00CD672E"/>
    <w:rsid w:val="00CE09C4"/>
    <w:rsid w:val="00CE0AEE"/>
    <w:rsid w:val="00CE27A4"/>
    <w:rsid w:val="00CE470C"/>
    <w:rsid w:val="00CE4BFB"/>
    <w:rsid w:val="00CE5597"/>
    <w:rsid w:val="00CE6A69"/>
    <w:rsid w:val="00CE718F"/>
    <w:rsid w:val="00CE7A71"/>
    <w:rsid w:val="00CE7C96"/>
    <w:rsid w:val="00CF0C86"/>
    <w:rsid w:val="00CF108B"/>
    <w:rsid w:val="00CF17E1"/>
    <w:rsid w:val="00CF181D"/>
    <w:rsid w:val="00CF4EA7"/>
    <w:rsid w:val="00CF4F97"/>
    <w:rsid w:val="00CF758C"/>
    <w:rsid w:val="00CF7B6F"/>
    <w:rsid w:val="00D0053D"/>
    <w:rsid w:val="00D026D5"/>
    <w:rsid w:val="00D04F1C"/>
    <w:rsid w:val="00D05582"/>
    <w:rsid w:val="00D05DCB"/>
    <w:rsid w:val="00D071CB"/>
    <w:rsid w:val="00D11003"/>
    <w:rsid w:val="00D12DA3"/>
    <w:rsid w:val="00D13092"/>
    <w:rsid w:val="00D13900"/>
    <w:rsid w:val="00D13A69"/>
    <w:rsid w:val="00D1468F"/>
    <w:rsid w:val="00D1678B"/>
    <w:rsid w:val="00D2137A"/>
    <w:rsid w:val="00D21506"/>
    <w:rsid w:val="00D2315F"/>
    <w:rsid w:val="00D249AC"/>
    <w:rsid w:val="00D31E4F"/>
    <w:rsid w:val="00D33014"/>
    <w:rsid w:val="00D33F08"/>
    <w:rsid w:val="00D3519B"/>
    <w:rsid w:val="00D35A5D"/>
    <w:rsid w:val="00D37327"/>
    <w:rsid w:val="00D4068C"/>
    <w:rsid w:val="00D406C8"/>
    <w:rsid w:val="00D40BBC"/>
    <w:rsid w:val="00D42632"/>
    <w:rsid w:val="00D42908"/>
    <w:rsid w:val="00D42CEF"/>
    <w:rsid w:val="00D42FF3"/>
    <w:rsid w:val="00D431BD"/>
    <w:rsid w:val="00D444CE"/>
    <w:rsid w:val="00D44FDA"/>
    <w:rsid w:val="00D46A2D"/>
    <w:rsid w:val="00D5024E"/>
    <w:rsid w:val="00D502D3"/>
    <w:rsid w:val="00D50B1A"/>
    <w:rsid w:val="00D5146F"/>
    <w:rsid w:val="00D53217"/>
    <w:rsid w:val="00D538F8"/>
    <w:rsid w:val="00D55800"/>
    <w:rsid w:val="00D5732D"/>
    <w:rsid w:val="00D61DFB"/>
    <w:rsid w:val="00D62370"/>
    <w:rsid w:val="00D637F6"/>
    <w:rsid w:val="00D668C5"/>
    <w:rsid w:val="00D70DF1"/>
    <w:rsid w:val="00D71B2D"/>
    <w:rsid w:val="00D73D76"/>
    <w:rsid w:val="00D742C1"/>
    <w:rsid w:val="00D75691"/>
    <w:rsid w:val="00D773CF"/>
    <w:rsid w:val="00D774BA"/>
    <w:rsid w:val="00D8070C"/>
    <w:rsid w:val="00D82CC1"/>
    <w:rsid w:val="00D84E4C"/>
    <w:rsid w:val="00D851B1"/>
    <w:rsid w:val="00D8542D"/>
    <w:rsid w:val="00D862F9"/>
    <w:rsid w:val="00D90580"/>
    <w:rsid w:val="00D92241"/>
    <w:rsid w:val="00D949D8"/>
    <w:rsid w:val="00D94CCC"/>
    <w:rsid w:val="00D9610C"/>
    <w:rsid w:val="00D977E9"/>
    <w:rsid w:val="00DA33F4"/>
    <w:rsid w:val="00DA59B7"/>
    <w:rsid w:val="00DB06BF"/>
    <w:rsid w:val="00DB407A"/>
    <w:rsid w:val="00DB5E34"/>
    <w:rsid w:val="00DC19F2"/>
    <w:rsid w:val="00DC1DA9"/>
    <w:rsid w:val="00DC2208"/>
    <w:rsid w:val="00DC548B"/>
    <w:rsid w:val="00DC679C"/>
    <w:rsid w:val="00DD1163"/>
    <w:rsid w:val="00DD1BFF"/>
    <w:rsid w:val="00DD2725"/>
    <w:rsid w:val="00DD4680"/>
    <w:rsid w:val="00DD5019"/>
    <w:rsid w:val="00DD57B1"/>
    <w:rsid w:val="00DD5A01"/>
    <w:rsid w:val="00DD737C"/>
    <w:rsid w:val="00DE0078"/>
    <w:rsid w:val="00DE68B8"/>
    <w:rsid w:val="00DE6D8D"/>
    <w:rsid w:val="00DF0D58"/>
    <w:rsid w:val="00DF3CC2"/>
    <w:rsid w:val="00DF57FE"/>
    <w:rsid w:val="00DF5A88"/>
    <w:rsid w:val="00DF7FD4"/>
    <w:rsid w:val="00E0021C"/>
    <w:rsid w:val="00E0394E"/>
    <w:rsid w:val="00E04712"/>
    <w:rsid w:val="00E10358"/>
    <w:rsid w:val="00E11A77"/>
    <w:rsid w:val="00E12044"/>
    <w:rsid w:val="00E134AB"/>
    <w:rsid w:val="00E142F2"/>
    <w:rsid w:val="00E16D4D"/>
    <w:rsid w:val="00E1795A"/>
    <w:rsid w:val="00E227BE"/>
    <w:rsid w:val="00E22D12"/>
    <w:rsid w:val="00E24566"/>
    <w:rsid w:val="00E247EF"/>
    <w:rsid w:val="00E25417"/>
    <w:rsid w:val="00E3410A"/>
    <w:rsid w:val="00E356AD"/>
    <w:rsid w:val="00E3744F"/>
    <w:rsid w:val="00E37873"/>
    <w:rsid w:val="00E37C50"/>
    <w:rsid w:val="00E4443D"/>
    <w:rsid w:val="00E500F3"/>
    <w:rsid w:val="00E52841"/>
    <w:rsid w:val="00E54F3A"/>
    <w:rsid w:val="00E60A12"/>
    <w:rsid w:val="00E61706"/>
    <w:rsid w:val="00E6263E"/>
    <w:rsid w:val="00E653D9"/>
    <w:rsid w:val="00E6657C"/>
    <w:rsid w:val="00E67443"/>
    <w:rsid w:val="00E7039D"/>
    <w:rsid w:val="00E707DF"/>
    <w:rsid w:val="00E736A4"/>
    <w:rsid w:val="00E7509A"/>
    <w:rsid w:val="00E756A4"/>
    <w:rsid w:val="00E765A3"/>
    <w:rsid w:val="00E76CCF"/>
    <w:rsid w:val="00E76E33"/>
    <w:rsid w:val="00E77DFA"/>
    <w:rsid w:val="00E804A9"/>
    <w:rsid w:val="00E83E83"/>
    <w:rsid w:val="00E858F2"/>
    <w:rsid w:val="00E86614"/>
    <w:rsid w:val="00E869F7"/>
    <w:rsid w:val="00E90446"/>
    <w:rsid w:val="00E922EC"/>
    <w:rsid w:val="00E9760D"/>
    <w:rsid w:val="00E97DCF"/>
    <w:rsid w:val="00EA0E4F"/>
    <w:rsid w:val="00EA263A"/>
    <w:rsid w:val="00EA2C15"/>
    <w:rsid w:val="00EA4987"/>
    <w:rsid w:val="00EA5172"/>
    <w:rsid w:val="00EA57E3"/>
    <w:rsid w:val="00EB0835"/>
    <w:rsid w:val="00EB10EA"/>
    <w:rsid w:val="00EB2FAA"/>
    <w:rsid w:val="00EB35AF"/>
    <w:rsid w:val="00EB41C7"/>
    <w:rsid w:val="00EB63F4"/>
    <w:rsid w:val="00EC0539"/>
    <w:rsid w:val="00EC0994"/>
    <w:rsid w:val="00EC1B4E"/>
    <w:rsid w:val="00EC38E1"/>
    <w:rsid w:val="00EC3FEA"/>
    <w:rsid w:val="00EC531D"/>
    <w:rsid w:val="00EC72AD"/>
    <w:rsid w:val="00EC7962"/>
    <w:rsid w:val="00ED00F7"/>
    <w:rsid w:val="00ED0359"/>
    <w:rsid w:val="00ED0655"/>
    <w:rsid w:val="00ED56BB"/>
    <w:rsid w:val="00EE0EB9"/>
    <w:rsid w:val="00EE1E60"/>
    <w:rsid w:val="00EE20C9"/>
    <w:rsid w:val="00EE2925"/>
    <w:rsid w:val="00EE292D"/>
    <w:rsid w:val="00EE4496"/>
    <w:rsid w:val="00EE50EF"/>
    <w:rsid w:val="00EE707F"/>
    <w:rsid w:val="00EF0963"/>
    <w:rsid w:val="00EF3132"/>
    <w:rsid w:val="00EF3AF5"/>
    <w:rsid w:val="00EF4652"/>
    <w:rsid w:val="00F00C1F"/>
    <w:rsid w:val="00F0144A"/>
    <w:rsid w:val="00F04185"/>
    <w:rsid w:val="00F076B9"/>
    <w:rsid w:val="00F10CDE"/>
    <w:rsid w:val="00F112CC"/>
    <w:rsid w:val="00F126A3"/>
    <w:rsid w:val="00F12F72"/>
    <w:rsid w:val="00F14BF4"/>
    <w:rsid w:val="00F1701E"/>
    <w:rsid w:val="00F17C44"/>
    <w:rsid w:val="00F208B6"/>
    <w:rsid w:val="00F216AF"/>
    <w:rsid w:val="00F2202E"/>
    <w:rsid w:val="00F2416D"/>
    <w:rsid w:val="00F31C13"/>
    <w:rsid w:val="00F321F2"/>
    <w:rsid w:val="00F340E7"/>
    <w:rsid w:val="00F36E14"/>
    <w:rsid w:val="00F37B4A"/>
    <w:rsid w:val="00F41413"/>
    <w:rsid w:val="00F4243B"/>
    <w:rsid w:val="00F45151"/>
    <w:rsid w:val="00F46A00"/>
    <w:rsid w:val="00F46B96"/>
    <w:rsid w:val="00F47438"/>
    <w:rsid w:val="00F50462"/>
    <w:rsid w:val="00F50661"/>
    <w:rsid w:val="00F517CE"/>
    <w:rsid w:val="00F52176"/>
    <w:rsid w:val="00F53426"/>
    <w:rsid w:val="00F5696A"/>
    <w:rsid w:val="00F575C2"/>
    <w:rsid w:val="00F60AA0"/>
    <w:rsid w:val="00F66081"/>
    <w:rsid w:val="00F661F5"/>
    <w:rsid w:val="00F664C9"/>
    <w:rsid w:val="00F6665B"/>
    <w:rsid w:val="00F7026A"/>
    <w:rsid w:val="00F70537"/>
    <w:rsid w:val="00F71883"/>
    <w:rsid w:val="00F71CB1"/>
    <w:rsid w:val="00F72AAB"/>
    <w:rsid w:val="00F74199"/>
    <w:rsid w:val="00F7747A"/>
    <w:rsid w:val="00F81D2A"/>
    <w:rsid w:val="00F8633E"/>
    <w:rsid w:val="00F87CAD"/>
    <w:rsid w:val="00F905C0"/>
    <w:rsid w:val="00F93923"/>
    <w:rsid w:val="00F946C8"/>
    <w:rsid w:val="00FA0192"/>
    <w:rsid w:val="00FA019D"/>
    <w:rsid w:val="00FA09D0"/>
    <w:rsid w:val="00FA17A7"/>
    <w:rsid w:val="00FA20C2"/>
    <w:rsid w:val="00FA2216"/>
    <w:rsid w:val="00FA27BD"/>
    <w:rsid w:val="00FA333D"/>
    <w:rsid w:val="00FB3B14"/>
    <w:rsid w:val="00FC3AB9"/>
    <w:rsid w:val="00FC3BB9"/>
    <w:rsid w:val="00FC6274"/>
    <w:rsid w:val="00FC64E6"/>
    <w:rsid w:val="00FC6C52"/>
    <w:rsid w:val="00FD1C8A"/>
    <w:rsid w:val="00FD2157"/>
    <w:rsid w:val="00FD2375"/>
    <w:rsid w:val="00FD2903"/>
    <w:rsid w:val="00FD3452"/>
    <w:rsid w:val="00FD5E34"/>
    <w:rsid w:val="00FD6544"/>
    <w:rsid w:val="00FD6CAB"/>
    <w:rsid w:val="00FD7081"/>
    <w:rsid w:val="00FE07E7"/>
    <w:rsid w:val="00FE13B3"/>
    <w:rsid w:val="00FE203F"/>
    <w:rsid w:val="00FE4F0E"/>
    <w:rsid w:val="00FE4F97"/>
    <w:rsid w:val="00FE6D69"/>
    <w:rsid w:val="00FE6F8A"/>
    <w:rsid w:val="00FF156D"/>
    <w:rsid w:val="00FF3FEB"/>
    <w:rsid w:val="00FF6F41"/>
    <w:rsid w:val="00FF6FD9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89CAFE9D-A20D-4DDF-8C2B-6BB131F3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7026A"/>
    <w:rPr>
      <w:rFonts w:ascii="Comic Sans MS" w:eastAsia="Times New Roman" w:hAnsi="Comic Sans MS" w:cs="Arial"/>
      <w:b/>
      <w:color w:val="3366F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E09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09C4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CE09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09C4"/>
    <w:rPr>
      <w:rFonts w:ascii="Trebuchet MS" w:eastAsia="Times New Roman" w:hAnsi="Trebuchet MS"/>
      <w:sz w:val="24"/>
    </w:rPr>
  </w:style>
  <w:style w:type="character" w:styleId="Hyperlink">
    <w:name w:val="Hyperlink"/>
    <w:uiPriority w:val="99"/>
    <w:unhideWhenUsed/>
    <w:rsid w:val="0050433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B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732BEE"/>
    <w:rPr>
      <w:rFonts w:ascii="Trebuchet MS" w:eastAsia="Times New Roman" w:hAnsi="Trebuchet MS"/>
    </w:rPr>
  </w:style>
  <w:style w:type="character" w:styleId="FootnoteReference">
    <w:name w:val="footnote reference"/>
    <w:uiPriority w:val="99"/>
    <w:semiHidden/>
    <w:unhideWhenUsed/>
    <w:rsid w:val="00732BE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2BEE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732BEE"/>
    <w:rPr>
      <w:rFonts w:ascii="Trebuchet MS" w:eastAsia="Times New Roman" w:hAnsi="Trebuchet MS"/>
    </w:rPr>
  </w:style>
  <w:style w:type="character" w:styleId="EndnoteReference">
    <w:name w:val="endnote reference"/>
    <w:uiPriority w:val="99"/>
    <w:semiHidden/>
    <w:unhideWhenUsed/>
    <w:rsid w:val="00732BEE"/>
    <w:rPr>
      <w:vertAlign w:val="superscript"/>
    </w:rPr>
  </w:style>
  <w:style w:type="character" w:customStyle="1" w:styleId="apple-converted-space">
    <w:name w:val="apple-converted-space"/>
    <w:rsid w:val="0000513C"/>
  </w:style>
  <w:style w:type="character" w:styleId="FollowedHyperlink">
    <w:name w:val="FollowedHyperlink"/>
    <w:basedOn w:val="DefaultParagraphFont"/>
    <w:uiPriority w:val="99"/>
    <w:semiHidden/>
    <w:unhideWhenUsed/>
    <w:rsid w:val="00741BBA"/>
    <w:rPr>
      <w:color w:val="800080" w:themeColor="followedHyperlink"/>
      <w:u w:val="single"/>
    </w:rPr>
  </w:style>
  <w:style w:type="paragraph" w:customStyle="1" w:styleId="Default">
    <w:name w:val="Default"/>
    <w:rsid w:val="0041549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byline">
    <w:name w:val="byline"/>
    <w:basedOn w:val="DefaultParagraphFont"/>
    <w:rsid w:val="00A32444"/>
  </w:style>
  <w:style w:type="character" w:customStyle="1" w:styleId="value-positive">
    <w:name w:val="value-positive"/>
    <w:basedOn w:val="DefaultParagraphFont"/>
    <w:rsid w:val="00397A59"/>
  </w:style>
  <w:style w:type="character" w:customStyle="1" w:styleId="post-author">
    <w:name w:val="post-author"/>
    <w:basedOn w:val="DefaultParagraphFont"/>
    <w:rsid w:val="000C2F68"/>
  </w:style>
  <w:style w:type="character" w:customStyle="1" w:styleId="tgc">
    <w:name w:val="_tgc"/>
    <w:basedOn w:val="DefaultParagraphFont"/>
    <w:rsid w:val="00E54F3A"/>
  </w:style>
  <w:style w:type="character" w:customStyle="1" w:styleId="tl8wme">
    <w:name w:val="tl8wme"/>
    <w:basedOn w:val="DefaultParagraphFont"/>
    <w:rsid w:val="00B9731E"/>
  </w:style>
  <w:style w:type="character" w:customStyle="1" w:styleId="manual-age">
    <w:name w:val="manual-age"/>
    <w:basedOn w:val="DefaultParagraphFont"/>
    <w:rsid w:val="001B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eiti.org.ng/index.php?q=news/2016/10/24/faac-allocations-dropped-30-first-half-2016-may-affect-2016-budget-implementation-an" TargetMode="External"/><Relationship Id="rId18" Type="http://schemas.openxmlformats.org/officeDocument/2006/relationships/hyperlink" Target="https://trwstockbrokers.wordpress.com/page/5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://nse.com.ng/market_data-site/other-market-information-site/Week%20Market%20Report/Weekly%20Market%20Report%20for%20the%20Week%20Ended%2021-10-201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loomberg.com/news/articles/2016-10-20/nigeria-cuts-oil-prices-sees-huge-cargo-overhang-in-marke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euters.com/article/us-global-oil-idUSKCN12L03N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bn.gov.ng/rates/mnycredit.asp?year=2016&amp;month=11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eaafrica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A%20010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C30E-354C-4BC4-A7A4-9C257492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Links>
    <vt:vector size="18" baseType="variant">
      <vt:variant>
        <vt:i4>7274539</vt:i4>
      </vt:variant>
      <vt:variant>
        <vt:i4>3</vt:i4>
      </vt:variant>
      <vt:variant>
        <vt:i4>0</vt:i4>
      </vt:variant>
      <vt:variant>
        <vt:i4>5</vt:i4>
      </vt:variant>
      <vt:variant>
        <vt:lpwstr>http://www.nse.com.ng/</vt:lpwstr>
      </vt:variant>
      <vt:variant>
        <vt:lpwstr/>
      </vt:variant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http://www.opec.org/opec_web/en/data_graphs/40.htm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http://www.cseaafrica.org/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CSEA 010</dc:creator>
  <cp:lastModifiedBy>CSEA AFRICA</cp:lastModifiedBy>
  <cp:revision>2</cp:revision>
  <cp:lastPrinted>2002-12-15T15:48:00Z</cp:lastPrinted>
  <dcterms:created xsi:type="dcterms:W3CDTF">2016-10-31T10:58:00Z</dcterms:created>
  <dcterms:modified xsi:type="dcterms:W3CDTF">2016-10-31T10:58:00Z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